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C5459" w14:textId="5FACB51F" w:rsidR="00AE1FAD" w:rsidRPr="00AE1FAD" w:rsidRDefault="00AE1FAD" w:rsidP="00AE1FAD">
      <w:pPr>
        <w:spacing w:beforeLines="60" w:before="144" w:afterLines="60" w:after="144" w:line="240" w:lineRule="auto"/>
        <w:jc w:val="right"/>
        <w:rPr>
          <w:rFonts w:ascii="Dubai" w:eastAsia="Times New Roman" w:hAnsi="Dubai" w:cs="Dubai"/>
          <w:b/>
          <w:bCs/>
          <w:sz w:val="18"/>
          <w:szCs w:val="18"/>
        </w:rPr>
      </w:pPr>
      <w:r w:rsidRPr="00AE1FAD">
        <w:rPr>
          <w:rFonts w:ascii="Dubai" w:eastAsia="Times New Roman" w:hAnsi="Dubai" w:cs="Dubai"/>
          <w:b/>
          <w:bCs/>
          <w:sz w:val="18"/>
          <w:szCs w:val="18"/>
        </w:rPr>
        <w:t>GCIQCS-AGR-MNA-10-XX</w:t>
      </w:r>
    </w:p>
    <w:p w14:paraId="43B82283" w14:textId="0659B61E" w:rsidR="007E57E3" w:rsidRPr="000D605E" w:rsidRDefault="007E57E3" w:rsidP="001E216A">
      <w:pPr>
        <w:spacing w:beforeLines="60" w:before="144" w:afterLines="60" w:after="144" w:line="240" w:lineRule="auto"/>
        <w:jc w:val="both"/>
        <w:rPr>
          <w:rFonts w:ascii="Dubai" w:eastAsia="Times New Roman" w:hAnsi="Dubai" w:cs="Dubai"/>
          <w:sz w:val="18"/>
          <w:szCs w:val="18"/>
        </w:rPr>
      </w:pPr>
      <w:r w:rsidRPr="000D605E">
        <w:rPr>
          <w:rFonts w:ascii="Dubai" w:eastAsia="Times New Roman" w:hAnsi="Dubai" w:cs="Dubai" w:hint="cs"/>
          <w:sz w:val="18"/>
          <w:szCs w:val="18"/>
        </w:rPr>
        <w:t xml:space="preserve">Unless otherwise agreed in writing, all offers or services and all resulting contractual relationship (s) between </w:t>
      </w:r>
      <w:r w:rsidR="00DA5C83">
        <w:rPr>
          <w:rFonts w:ascii="Dubai" w:eastAsia="Times New Roman" w:hAnsi="Dubai" w:cs="Dubai"/>
          <w:sz w:val="18"/>
          <w:szCs w:val="18"/>
        </w:rPr>
        <w:t>GCIQCS</w:t>
      </w:r>
      <w:r w:rsidRPr="000D605E">
        <w:rPr>
          <w:rFonts w:ascii="Dubai" w:eastAsia="Times New Roman" w:hAnsi="Dubai" w:cs="Dubai" w:hint="cs"/>
          <w:sz w:val="18"/>
          <w:szCs w:val="18"/>
        </w:rPr>
        <w:t xml:space="preserve">, any affiliated companies of </w:t>
      </w:r>
      <w:r w:rsidR="00DA5C83">
        <w:rPr>
          <w:rFonts w:ascii="Dubai" w:eastAsia="Times New Roman" w:hAnsi="Dubai" w:cs="Dubai"/>
          <w:sz w:val="18"/>
          <w:szCs w:val="18"/>
        </w:rPr>
        <w:t>GCIQCS</w:t>
      </w:r>
      <w:r w:rsidR="0044579A">
        <w:rPr>
          <w:rFonts w:ascii="Dubai" w:eastAsia="Times New Roman" w:hAnsi="Dubai" w:cs="Dubai" w:hint="cs"/>
          <w:sz w:val="18"/>
          <w:szCs w:val="18"/>
        </w:rPr>
        <w:t xml:space="preserve"> </w:t>
      </w:r>
      <w:r w:rsidRPr="000D605E">
        <w:rPr>
          <w:rFonts w:ascii="Dubai" w:eastAsia="Times New Roman" w:hAnsi="Dubai" w:cs="Dubai" w:hint="cs"/>
          <w:sz w:val="18"/>
          <w:szCs w:val="18"/>
        </w:rPr>
        <w:t xml:space="preserve">to any person applying for certification services (the “Client”) shall be governed by these General Conditions. </w:t>
      </w:r>
    </w:p>
    <w:p w14:paraId="0A10E637" w14:textId="217B7FB6" w:rsidR="007E57E3" w:rsidRPr="000D605E" w:rsidRDefault="007E57E3" w:rsidP="001E216A">
      <w:pPr>
        <w:spacing w:beforeLines="60" w:before="144" w:afterLines="60" w:after="144" w:line="240" w:lineRule="auto"/>
        <w:jc w:val="both"/>
        <w:rPr>
          <w:rFonts w:ascii="Dubai" w:eastAsia="Times New Roman" w:hAnsi="Dubai" w:cs="Dubai"/>
          <w:sz w:val="18"/>
          <w:szCs w:val="18"/>
        </w:rPr>
      </w:pPr>
      <w:r w:rsidRPr="000D605E">
        <w:rPr>
          <w:rFonts w:ascii="Dubai" w:eastAsia="Times New Roman" w:hAnsi="Dubai" w:cs="Dubai" w:hint="cs"/>
          <w:sz w:val="18"/>
          <w:szCs w:val="18"/>
        </w:rPr>
        <w:t xml:space="preserve">These General Conditions, and as applicable, the Proposal, the Application, </w:t>
      </w:r>
      <w:r w:rsidR="00DA5C83">
        <w:rPr>
          <w:rFonts w:ascii="Dubai" w:eastAsia="Times New Roman" w:hAnsi="Dubai" w:cs="Dubai"/>
          <w:sz w:val="18"/>
          <w:szCs w:val="18"/>
        </w:rPr>
        <w:t>GCIQCS</w:t>
      </w:r>
      <w:r w:rsidR="0044579A">
        <w:rPr>
          <w:rFonts w:ascii="Dubai" w:eastAsia="Times New Roman" w:hAnsi="Dubai" w:cs="Dubai" w:hint="cs"/>
          <w:sz w:val="18"/>
          <w:szCs w:val="18"/>
        </w:rPr>
        <w:t xml:space="preserve"> </w:t>
      </w:r>
      <w:r w:rsidRPr="000D605E">
        <w:rPr>
          <w:rFonts w:ascii="Dubai" w:eastAsia="Times New Roman" w:hAnsi="Dubai" w:cs="Dubai" w:hint="cs"/>
          <w:sz w:val="18"/>
          <w:szCs w:val="18"/>
        </w:rPr>
        <w:t xml:space="preserve">Certification Marks License Terms and Conditions constitute the entire agreement (the “Contract”) between the Client and </w:t>
      </w:r>
      <w:r w:rsidR="00DA5C83">
        <w:rPr>
          <w:rFonts w:ascii="Dubai" w:eastAsia="Times New Roman" w:hAnsi="Dubai" w:cs="Dubai"/>
          <w:sz w:val="18"/>
          <w:szCs w:val="18"/>
        </w:rPr>
        <w:t>GCIQCS</w:t>
      </w:r>
      <w:r w:rsidR="0044579A">
        <w:rPr>
          <w:rFonts w:ascii="Dubai" w:eastAsia="Times New Roman" w:hAnsi="Dubai" w:cs="Dubai" w:hint="cs"/>
          <w:sz w:val="18"/>
          <w:szCs w:val="18"/>
        </w:rPr>
        <w:t xml:space="preserve"> </w:t>
      </w:r>
      <w:r w:rsidRPr="000D605E">
        <w:rPr>
          <w:rFonts w:ascii="Dubai" w:eastAsia="Times New Roman" w:hAnsi="Dubai" w:cs="Dubai" w:hint="cs"/>
          <w:sz w:val="18"/>
          <w:szCs w:val="18"/>
        </w:rPr>
        <w:t xml:space="preserve">with respect to the subject matter hereof. Save as otherwise provided no variation to the Contract shall be valid unless it is in writing and signed by or on behalf of the Client and </w:t>
      </w:r>
      <w:r w:rsidR="00DA5C83">
        <w:rPr>
          <w:rFonts w:ascii="Dubai" w:eastAsia="Times New Roman" w:hAnsi="Dubai" w:cs="Dubai"/>
          <w:sz w:val="18"/>
          <w:szCs w:val="18"/>
        </w:rPr>
        <w:t>GCIQCS</w:t>
      </w:r>
      <w:r w:rsidRPr="000D605E">
        <w:rPr>
          <w:rFonts w:ascii="Dubai" w:eastAsia="Times New Roman" w:hAnsi="Dubai" w:cs="Dubai" w:hint="cs"/>
          <w:sz w:val="18"/>
          <w:szCs w:val="18"/>
        </w:rPr>
        <w:t>.</w:t>
      </w:r>
      <w:r w:rsidR="00B4278A" w:rsidRPr="000D605E">
        <w:rPr>
          <w:rFonts w:ascii="Dubai" w:eastAsia="Times New Roman" w:hAnsi="Dubai" w:cs="Dubai" w:hint="cs"/>
          <w:sz w:val="18"/>
          <w:szCs w:val="18"/>
        </w:rPr>
        <w:t xml:space="preserve"> The client acknowledges, </w:t>
      </w:r>
      <w:proofErr w:type="gramStart"/>
      <w:r w:rsidR="00B4278A" w:rsidRPr="000D605E">
        <w:rPr>
          <w:rFonts w:ascii="Dubai" w:eastAsia="Times New Roman" w:hAnsi="Dubai" w:cs="Dubai" w:hint="cs"/>
          <w:sz w:val="18"/>
          <w:szCs w:val="18"/>
        </w:rPr>
        <w:t>recognizes</w:t>
      </w:r>
      <w:proofErr w:type="gramEnd"/>
      <w:r w:rsidR="00B4278A" w:rsidRPr="000D605E">
        <w:rPr>
          <w:rFonts w:ascii="Dubai" w:eastAsia="Times New Roman" w:hAnsi="Dubai" w:cs="Dubai" w:hint="cs"/>
          <w:sz w:val="18"/>
          <w:szCs w:val="18"/>
        </w:rPr>
        <w:t xml:space="preserve"> and accepts terms and conditions for the use of Mark of Conformity including specifications, types of breach/misuse of certification license and disciplinary actions and liabilities, and the Procedure of Control the Use of </w:t>
      </w:r>
      <w:r w:rsidR="00DA5C83">
        <w:rPr>
          <w:rFonts w:ascii="Dubai" w:eastAsia="Times New Roman" w:hAnsi="Dubai" w:cs="Dubai"/>
          <w:sz w:val="18"/>
          <w:szCs w:val="18"/>
        </w:rPr>
        <w:t>GCIQCS</w:t>
      </w:r>
      <w:r w:rsidR="0044579A">
        <w:rPr>
          <w:rFonts w:ascii="Dubai" w:eastAsia="Times New Roman" w:hAnsi="Dubai" w:cs="Dubai" w:hint="cs"/>
          <w:sz w:val="18"/>
          <w:szCs w:val="18"/>
        </w:rPr>
        <w:t xml:space="preserve"> </w:t>
      </w:r>
      <w:r w:rsidR="00B4278A" w:rsidRPr="000D605E">
        <w:rPr>
          <w:rFonts w:ascii="Dubai" w:eastAsia="Times New Roman" w:hAnsi="Dubai" w:cs="Dubai" w:hint="cs"/>
          <w:sz w:val="18"/>
          <w:szCs w:val="18"/>
        </w:rPr>
        <w:t>License, Certificate, and Mark of Conformity (</w:t>
      </w:r>
      <w:r w:rsidR="00F27EBD" w:rsidRPr="00F27EBD">
        <w:rPr>
          <w:rFonts w:ascii="Dubai" w:eastAsia="Times New Roman" w:hAnsi="Dubai" w:cs="Dubai"/>
          <w:sz w:val="18"/>
          <w:szCs w:val="18"/>
        </w:rPr>
        <w:t>GCIQCS</w:t>
      </w:r>
      <w:r w:rsidR="000D605E" w:rsidRPr="00F27EBD">
        <w:rPr>
          <w:rFonts w:ascii="Dubai" w:eastAsia="Times New Roman" w:hAnsi="Dubai" w:cs="Dubai"/>
          <w:sz w:val="18"/>
          <w:szCs w:val="18"/>
        </w:rPr>
        <w:t>-SOP-01</w:t>
      </w:r>
      <w:r w:rsidR="00B4278A" w:rsidRPr="000D605E">
        <w:rPr>
          <w:rFonts w:ascii="Dubai" w:eastAsia="Times New Roman" w:hAnsi="Dubai" w:cs="Dubai" w:hint="cs"/>
          <w:sz w:val="18"/>
          <w:szCs w:val="18"/>
        </w:rPr>
        <w:t xml:space="preserve">) available on </w:t>
      </w:r>
      <w:r w:rsidR="00DA5C83">
        <w:rPr>
          <w:rFonts w:ascii="Dubai" w:eastAsia="Times New Roman" w:hAnsi="Dubai" w:cs="Dubai"/>
          <w:sz w:val="18"/>
          <w:szCs w:val="18"/>
        </w:rPr>
        <w:t>GCIQCS</w:t>
      </w:r>
      <w:r w:rsidR="0044579A">
        <w:rPr>
          <w:rFonts w:ascii="Dubai" w:eastAsia="Times New Roman" w:hAnsi="Dubai" w:cs="Dubai" w:hint="cs"/>
          <w:sz w:val="18"/>
          <w:szCs w:val="18"/>
        </w:rPr>
        <w:t xml:space="preserve"> </w:t>
      </w:r>
      <w:r w:rsidR="00B4278A" w:rsidRPr="000D605E">
        <w:rPr>
          <w:rFonts w:ascii="Dubai" w:eastAsia="Times New Roman" w:hAnsi="Dubai" w:cs="Dubai" w:hint="cs"/>
          <w:sz w:val="18"/>
          <w:szCs w:val="18"/>
        </w:rPr>
        <w:t>Website/Publicly available information</w:t>
      </w:r>
      <w:r w:rsidR="00480818" w:rsidRPr="000D605E">
        <w:rPr>
          <w:rFonts w:ascii="Dubai" w:eastAsia="Times New Roman" w:hAnsi="Dubai" w:cs="Dubai" w:hint="cs"/>
          <w:sz w:val="18"/>
          <w:szCs w:val="18"/>
        </w:rPr>
        <w:t>.</w:t>
      </w:r>
      <w:r w:rsidR="00282C9F" w:rsidRPr="000D605E">
        <w:rPr>
          <w:rFonts w:ascii="Dubai" w:eastAsia="Times New Roman" w:hAnsi="Dubai" w:cs="Dubai" w:hint="cs"/>
          <w:sz w:val="18"/>
          <w:szCs w:val="18"/>
        </w:rPr>
        <w:t xml:space="preserve"> </w:t>
      </w:r>
    </w:p>
    <w:p w14:paraId="455C91AA" w14:textId="6E303B55" w:rsidR="00B4278A" w:rsidRPr="000D605E" w:rsidRDefault="00DA5C83" w:rsidP="001E216A">
      <w:pPr>
        <w:spacing w:beforeLines="60" w:before="144" w:afterLines="60" w:after="144" w:line="240" w:lineRule="auto"/>
        <w:jc w:val="both"/>
        <w:rPr>
          <w:rFonts w:ascii="Dubai" w:eastAsia="Times New Roman" w:hAnsi="Dubai" w:cs="Dubai"/>
          <w:sz w:val="18"/>
          <w:szCs w:val="18"/>
        </w:rPr>
      </w:pPr>
      <w:r>
        <w:rPr>
          <w:rFonts w:ascii="Dubai" w:eastAsia="Times New Roman" w:hAnsi="Dubai" w:cs="Dubai"/>
          <w:sz w:val="18"/>
          <w:szCs w:val="18"/>
        </w:rPr>
        <w:t>GCIQCS</w:t>
      </w:r>
      <w:r w:rsidR="0044579A">
        <w:rPr>
          <w:rFonts w:ascii="Dubai" w:eastAsia="Times New Roman" w:hAnsi="Dubai" w:cs="Dubai" w:hint="cs"/>
          <w:sz w:val="18"/>
          <w:szCs w:val="18"/>
        </w:rPr>
        <w:t xml:space="preserve"> </w:t>
      </w:r>
      <w:r w:rsidR="006D7282" w:rsidRPr="000D605E">
        <w:rPr>
          <w:rFonts w:ascii="Dubai" w:eastAsia="Times New Roman" w:hAnsi="Dubai" w:cs="Dubai" w:hint="cs"/>
          <w:sz w:val="18"/>
          <w:szCs w:val="18"/>
        </w:rPr>
        <w:t xml:space="preserve">and the Client may provide information to each other which may be confidential for the purpose of investigating whether the parties desire to </w:t>
      </w:r>
      <w:proofErr w:type="gramStart"/>
      <w:r w:rsidR="006D7282" w:rsidRPr="000D605E">
        <w:rPr>
          <w:rFonts w:ascii="Dubai" w:eastAsia="Times New Roman" w:hAnsi="Dubai" w:cs="Dubai" w:hint="cs"/>
          <w:sz w:val="18"/>
          <w:szCs w:val="18"/>
        </w:rPr>
        <w:t>enter into</w:t>
      </w:r>
      <w:proofErr w:type="gramEnd"/>
      <w:r w:rsidR="006D7282" w:rsidRPr="000D605E">
        <w:rPr>
          <w:rFonts w:ascii="Dubai" w:eastAsia="Times New Roman" w:hAnsi="Dubai" w:cs="Dubai" w:hint="cs"/>
          <w:sz w:val="18"/>
          <w:szCs w:val="18"/>
        </w:rPr>
        <w:t xml:space="preserve"> a potential business relationship or transaction together. This statement refers to the Mutual Non-Disclosure Agreement (</w:t>
      </w:r>
      <w:r>
        <w:rPr>
          <w:rFonts w:ascii="Dubai" w:eastAsia="Times New Roman" w:hAnsi="Dubai" w:cs="Dubai"/>
          <w:sz w:val="18"/>
          <w:szCs w:val="18"/>
        </w:rPr>
        <w:t>GCIQCS</w:t>
      </w:r>
      <w:r w:rsidR="0087346D">
        <w:rPr>
          <w:rFonts w:ascii="Dubai" w:eastAsia="Times New Roman" w:hAnsi="Dubai" w:cs="Dubai"/>
          <w:sz w:val="18"/>
          <w:szCs w:val="18"/>
        </w:rPr>
        <w:t>-</w:t>
      </w:r>
      <w:r w:rsidR="0087346D" w:rsidRPr="000D605E">
        <w:rPr>
          <w:rFonts w:ascii="Dubai" w:eastAsia="Times New Roman" w:hAnsi="Dubai" w:cs="Dubai"/>
          <w:sz w:val="18"/>
          <w:szCs w:val="18"/>
        </w:rPr>
        <w:t>AGR-</w:t>
      </w:r>
      <w:r w:rsidR="0087346D">
        <w:rPr>
          <w:rFonts w:ascii="Dubai" w:eastAsia="Times New Roman" w:hAnsi="Dubai" w:cs="Dubai"/>
          <w:sz w:val="18"/>
          <w:szCs w:val="18"/>
        </w:rPr>
        <w:t>MNA-13</w:t>
      </w:r>
      <w:r w:rsidR="006D7282" w:rsidRPr="000D605E">
        <w:rPr>
          <w:rFonts w:ascii="Dubai" w:eastAsia="Times New Roman" w:hAnsi="Dubai" w:cs="Dubai" w:hint="cs"/>
          <w:sz w:val="18"/>
          <w:szCs w:val="18"/>
        </w:rPr>
        <w:t>).</w:t>
      </w:r>
    </w:p>
    <w:p w14:paraId="0B4CFDC1" w14:textId="0A97181F" w:rsidR="007E57E3" w:rsidRPr="000D605E" w:rsidRDefault="007E57E3" w:rsidP="001E216A">
      <w:pPr>
        <w:spacing w:beforeLines="60" w:before="144" w:afterLines="60" w:after="144" w:line="240" w:lineRule="auto"/>
        <w:jc w:val="both"/>
        <w:rPr>
          <w:rFonts w:ascii="Dubai" w:eastAsia="Times New Roman" w:hAnsi="Dubai" w:cs="Dubai"/>
          <w:sz w:val="18"/>
          <w:szCs w:val="18"/>
        </w:rPr>
      </w:pPr>
      <w:r w:rsidRPr="000D605E">
        <w:rPr>
          <w:rFonts w:ascii="Dubai" w:eastAsia="Times New Roman" w:hAnsi="Dubai" w:cs="Dubai" w:hint="cs"/>
          <w:sz w:val="18"/>
          <w:szCs w:val="18"/>
        </w:rPr>
        <w:t xml:space="preserve">Where a Certificate is issued to the Client, </w:t>
      </w:r>
      <w:r w:rsidR="00DA5C83">
        <w:rPr>
          <w:rFonts w:ascii="Dubai" w:eastAsia="Times New Roman" w:hAnsi="Dubai" w:cs="Dubai"/>
          <w:sz w:val="18"/>
          <w:szCs w:val="18"/>
        </w:rPr>
        <w:t>GCIQCS</w:t>
      </w:r>
      <w:r w:rsidR="0044579A">
        <w:rPr>
          <w:rFonts w:ascii="Dubai" w:eastAsia="Times New Roman" w:hAnsi="Dubai" w:cs="Dubai" w:hint="cs"/>
          <w:sz w:val="18"/>
          <w:szCs w:val="18"/>
        </w:rPr>
        <w:t xml:space="preserve"> </w:t>
      </w:r>
      <w:r w:rsidRPr="000D605E">
        <w:rPr>
          <w:rFonts w:ascii="Dubai" w:eastAsia="Times New Roman" w:hAnsi="Dubai" w:cs="Dubai" w:hint="cs"/>
          <w:sz w:val="18"/>
          <w:szCs w:val="18"/>
        </w:rPr>
        <w:t xml:space="preserve">will provide the Services using reasonable care and </w:t>
      </w:r>
    </w:p>
    <w:p w14:paraId="23AF842C" w14:textId="77777777" w:rsidR="007E57E3" w:rsidRPr="000D605E" w:rsidRDefault="007E57E3" w:rsidP="001E216A">
      <w:pPr>
        <w:spacing w:beforeLines="60" w:before="144" w:afterLines="60" w:after="144" w:line="240" w:lineRule="auto"/>
        <w:jc w:val="both"/>
        <w:rPr>
          <w:rFonts w:ascii="Dubai" w:eastAsia="Times New Roman" w:hAnsi="Dubai" w:cs="Dubai"/>
          <w:sz w:val="18"/>
          <w:szCs w:val="18"/>
        </w:rPr>
      </w:pPr>
      <w:r w:rsidRPr="000D605E">
        <w:rPr>
          <w:rFonts w:ascii="Dubai" w:eastAsia="Times New Roman" w:hAnsi="Dubai" w:cs="Dubai" w:hint="cs"/>
          <w:sz w:val="18"/>
          <w:szCs w:val="18"/>
        </w:rPr>
        <w:t xml:space="preserve">skill and in accordance with the </w:t>
      </w:r>
      <w:r w:rsidR="00B4278A" w:rsidRPr="000D605E">
        <w:rPr>
          <w:rFonts w:ascii="Dubai" w:eastAsia="Times New Roman" w:hAnsi="Dubai" w:cs="Dubai" w:hint="cs"/>
          <w:sz w:val="18"/>
          <w:szCs w:val="18"/>
        </w:rPr>
        <w:t>Codes of Ethics</w:t>
      </w:r>
      <w:r w:rsidRPr="000D605E">
        <w:rPr>
          <w:rFonts w:ascii="Dubai" w:eastAsia="Times New Roman" w:hAnsi="Dubai" w:cs="Dubai" w:hint="cs"/>
          <w:sz w:val="18"/>
          <w:szCs w:val="18"/>
        </w:rPr>
        <w:t xml:space="preserve"> then in force of the relevant Certification Body. A copy of such </w:t>
      </w:r>
      <w:r w:rsidR="006109CE" w:rsidRPr="000D605E">
        <w:rPr>
          <w:rFonts w:ascii="Dubai" w:eastAsia="Times New Roman" w:hAnsi="Dubai" w:cs="Dubai" w:hint="cs"/>
          <w:sz w:val="18"/>
          <w:szCs w:val="18"/>
        </w:rPr>
        <w:t xml:space="preserve">Code of Ethics, Certification Agreement, Non-Disclosure </w:t>
      </w:r>
      <w:proofErr w:type="gramStart"/>
      <w:r w:rsidR="006109CE" w:rsidRPr="000D605E">
        <w:rPr>
          <w:rFonts w:ascii="Dubai" w:eastAsia="Times New Roman" w:hAnsi="Dubai" w:cs="Dubai" w:hint="cs"/>
          <w:sz w:val="18"/>
          <w:szCs w:val="18"/>
        </w:rPr>
        <w:t>Agreement</w:t>
      </w:r>
      <w:proofErr w:type="gramEnd"/>
      <w:r w:rsidRPr="000D605E">
        <w:rPr>
          <w:rFonts w:ascii="Dubai" w:eastAsia="Times New Roman" w:hAnsi="Dubai" w:cs="Dubai" w:hint="cs"/>
          <w:sz w:val="18"/>
          <w:szCs w:val="18"/>
        </w:rPr>
        <w:t xml:space="preserve"> and any amendments to it as may be issued from time to time, will be supplied by the Certification Body to the Client upon commencement of the Services. </w:t>
      </w:r>
    </w:p>
    <w:p w14:paraId="1F6E4229" w14:textId="4741EC67" w:rsidR="00480818" w:rsidRPr="000243A9" w:rsidRDefault="00B4278A" w:rsidP="000243A9">
      <w:r w:rsidRPr="000D605E">
        <w:rPr>
          <w:rFonts w:ascii="Dubai" w:eastAsia="Times New Roman" w:hAnsi="Dubai" w:cs="Dubai" w:hint="cs"/>
          <w:b/>
          <w:bCs/>
          <w:sz w:val="18"/>
          <w:szCs w:val="18"/>
        </w:rPr>
        <w:t>By signing this document, Client</w:t>
      </w:r>
      <w:r w:rsidR="006D7282" w:rsidRPr="000D605E">
        <w:rPr>
          <w:rFonts w:ascii="Dubai" w:eastAsia="Times New Roman" w:hAnsi="Dubai" w:cs="Dubai" w:hint="cs"/>
          <w:b/>
          <w:bCs/>
          <w:sz w:val="18"/>
          <w:szCs w:val="18"/>
        </w:rPr>
        <w:t xml:space="preserve"> read and</w:t>
      </w:r>
      <w:r w:rsidRPr="000D605E">
        <w:rPr>
          <w:rFonts w:ascii="Dubai" w:eastAsia="Times New Roman" w:hAnsi="Dubai" w:cs="Dubai" w:hint="cs"/>
          <w:b/>
          <w:bCs/>
          <w:sz w:val="18"/>
          <w:szCs w:val="18"/>
        </w:rPr>
        <w:t xml:space="preserve"> accepts all the provisions stated in the Certification Agreement </w:t>
      </w:r>
      <w:r w:rsidR="006D7282" w:rsidRPr="000D605E">
        <w:rPr>
          <w:rFonts w:ascii="Dubai" w:eastAsia="Times New Roman" w:hAnsi="Dubai" w:cs="Dubai" w:hint="cs"/>
          <w:b/>
          <w:bCs/>
          <w:sz w:val="18"/>
          <w:szCs w:val="18"/>
        </w:rPr>
        <w:t>(</w:t>
      </w:r>
      <w:r w:rsidR="00631E12">
        <w:rPr>
          <w:rFonts w:ascii="Dubai" w:eastAsia="Times New Roman" w:hAnsi="Dubai" w:cs="Dubai"/>
          <w:b/>
          <w:bCs/>
          <w:sz w:val="18"/>
          <w:szCs w:val="18"/>
        </w:rPr>
        <w:t>GCIQCS</w:t>
      </w:r>
      <w:r w:rsidR="000D605E">
        <w:rPr>
          <w:rFonts w:ascii="Dubai" w:eastAsia="Times New Roman" w:hAnsi="Dubai" w:cs="Dubai"/>
          <w:b/>
          <w:bCs/>
          <w:sz w:val="18"/>
          <w:szCs w:val="18"/>
        </w:rPr>
        <w:t>-</w:t>
      </w:r>
      <w:r w:rsidR="00AB0BD5">
        <w:rPr>
          <w:rFonts w:ascii="Dubai" w:eastAsia="Times New Roman" w:hAnsi="Dubai" w:cs="Dubai"/>
          <w:b/>
          <w:bCs/>
          <w:sz w:val="18"/>
          <w:szCs w:val="18"/>
        </w:rPr>
        <w:t>CHN</w:t>
      </w:r>
      <w:r w:rsidR="00266F52">
        <w:rPr>
          <w:rFonts w:ascii="Dubai" w:eastAsia="Times New Roman" w:hAnsi="Dubai" w:cs="Dubai"/>
          <w:b/>
          <w:bCs/>
          <w:sz w:val="18"/>
          <w:szCs w:val="18"/>
        </w:rPr>
        <w:t>-</w:t>
      </w:r>
      <w:r w:rsidR="000D605E">
        <w:rPr>
          <w:rFonts w:ascii="Dubai" w:eastAsia="Times New Roman" w:hAnsi="Dubai" w:cs="Dubai"/>
          <w:b/>
          <w:bCs/>
          <w:sz w:val="18"/>
          <w:szCs w:val="18"/>
        </w:rPr>
        <w:t>AGR-01</w:t>
      </w:r>
      <w:r w:rsidR="006D7282" w:rsidRPr="000D605E">
        <w:rPr>
          <w:rFonts w:ascii="Dubai" w:eastAsia="Times New Roman" w:hAnsi="Dubai" w:cs="Dubai" w:hint="cs"/>
          <w:b/>
          <w:bCs/>
          <w:sz w:val="18"/>
          <w:szCs w:val="18"/>
        </w:rPr>
        <w:t xml:space="preserve">) </w:t>
      </w:r>
      <w:r w:rsidRPr="000D605E">
        <w:rPr>
          <w:rFonts w:ascii="Dubai" w:eastAsia="Times New Roman" w:hAnsi="Dubai" w:cs="Dubai" w:hint="cs"/>
          <w:b/>
          <w:bCs/>
          <w:sz w:val="18"/>
          <w:szCs w:val="18"/>
        </w:rPr>
        <w:t>and Non-Disclosure Agreemen</w:t>
      </w:r>
      <w:r w:rsidR="006D7282" w:rsidRPr="000D605E">
        <w:rPr>
          <w:rFonts w:ascii="Dubai" w:eastAsia="Times New Roman" w:hAnsi="Dubai" w:cs="Dubai" w:hint="cs"/>
          <w:b/>
          <w:bCs/>
          <w:sz w:val="18"/>
          <w:szCs w:val="18"/>
        </w:rPr>
        <w:t>t (</w:t>
      </w:r>
      <w:r w:rsidR="00631E12">
        <w:rPr>
          <w:rFonts w:ascii="Dubai" w:eastAsia="Times New Roman" w:hAnsi="Dubai" w:cs="Dubai"/>
          <w:b/>
          <w:bCs/>
          <w:sz w:val="18"/>
          <w:szCs w:val="18"/>
        </w:rPr>
        <w:t>GCIQCS</w:t>
      </w:r>
      <w:r w:rsidR="00E46FE6">
        <w:rPr>
          <w:rFonts w:ascii="Dubai" w:eastAsia="Times New Roman" w:hAnsi="Dubai" w:cs="Dubai"/>
          <w:b/>
          <w:bCs/>
          <w:sz w:val="18"/>
          <w:szCs w:val="18"/>
        </w:rPr>
        <w:t>-AGR</w:t>
      </w:r>
      <w:r w:rsidR="000D605E">
        <w:rPr>
          <w:rFonts w:ascii="Dubai" w:eastAsia="Times New Roman" w:hAnsi="Dubai" w:cs="Dubai"/>
          <w:b/>
          <w:bCs/>
          <w:sz w:val="18"/>
          <w:szCs w:val="18"/>
        </w:rPr>
        <w:t>-</w:t>
      </w:r>
      <w:r w:rsidR="00E46FE6">
        <w:rPr>
          <w:rFonts w:ascii="Dubai" w:eastAsia="Times New Roman" w:hAnsi="Dubai" w:cs="Dubai"/>
          <w:b/>
          <w:bCs/>
          <w:sz w:val="18"/>
          <w:szCs w:val="18"/>
        </w:rPr>
        <w:t>MNA</w:t>
      </w:r>
      <w:r w:rsidR="000D605E">
        <w:rPr>
          <w:rFonts w:ascii="Dubai" w:eastAsia="Times New Roman" w:hAnsi="Dubai" w:cs="Dubai"/>
          <w:b/>
          <w:bCs/>
          <w:sz w:val="18"/>
          <w:szCs w:val="18"/>
        </w:rPr>
        <w:t>-</w:t>
      </w:r>
      <w:r w:rsidR="00E46FE6">
        <w:rPr>
          <w:rFonts w:ascii="Dubai" w:eastAsia="Times New Roman" w:hAnsi="Dubai" w:cs="Dubai"/>
          <w:b/>
          <w:bCs/>
          <w:sz w:val="18"/>
          <w:szCs w:val="18"/>
        </w:rPr>
        <w:t>1</w:t>
      </w:r>
      <w:r w:rsidR="000D605E">
        <w:rPr>
          <w:rFonts w:ascii="Dubai" w:eastAsia="Times New Roman" w:hAnsi="Dubai" w:cs="Dubai"/>
          <w:b/>
          <w:bCs/>
          <w:sz w:val="18"/>
          <w:szCs w:val="18"/>
        </w:rPr>
        <w:t>3</w:t>
      </w:r>
      <w:r w:rsidR="006D7282" w:rsidRPr="000D605E">
        <w:rPr>
          <w:rFonts w:ascii="Dubai" w:eastAsia="Times New Roman" w:hAnsi="Dubai" w:cs="Dubai" w:hint="cs"/>
          <w:b/>
          <w:bCs/>
          <w:sz w:val="18"/>
          <w:szCs w:val="18"/>
        </w:rPr>
        <w:t>)</w:t>
      </w:r>
      <w:r w:rsidRPr="000D605E">
        <w:rPr>
          <w:rFonts w:ascii="Dubai" w:eastAsia="Times New Roman" w:hAnsi="Dubai" w:cs="Dubai" w:hint="cs"/>
          <w:b/>
          <w:bCs/>
          <w:sz w:val="18"/>
          <w:szCs w:val="18"/>
        </w:rPr>
        <w:t xml:space="preserve"> </w:t>
      </w:r>
      <w:r w:rsidR="002020E6" w:rsidRPr="000D605E">
        <w:rPr>
          <w:rFonts w:ascii="Dubai" w:eastAsia="Times New Roman" w:hAnsi="Dubai" w:cs="Dubai" w:hint="cs"/>
          <w:b/>
          <w:bCs/>
          <w:sz w:val="18"/>
          <w:szCs w:val="18"/>
        </w:rPr>
        <w:t xml:space="preserve">available </w:t>
      </w:r>
      <w:r w:rsidRPr="000D605E">
        <w:rPr>
          <w:rFonts w:ascii="Dubai" w:eastAsia="Times New Roman" w:hAnsi="Dubai" w:cs="Dubai" w:hint="cs"/>
          <w:b/>
          <w:bCs/>
          <w:sz w:val="18"/>
          <w:szCs w:val="18"/>
        </w:rPr>
        <w:t xml:space="preserve">in </w:t>
      </w:r>
      <w:r w:rsidR="0044579A">
        <w:rPr>
          <w:rFonts w:ascii="Dubai" w:eastAsia="Times New Roman" w:hAnsi="Dubai" w:cs="Dubai" w:hint="cs"/>
          <w:b/>
          <w:bCs/>
          <w:sz w:val="18"/>
          <w:szCs w:val="18"/>
        </w:rPr>
        <w:t xml:space="preserve">THE </w:t>
      </w:r>
      <w:r w:rsidR="00631E12">
        <w:rPr>
          <w:rFonts w:ascii="Dubai" w:eastAsia="Times New Roman" w:hAnsi="Dubai" w:cs="Dubai"/>
          <w:b/>
          <w:bCs/>
          <w:sz w:val="18"/>
          <w:szCs w:val="18"/>
        </w:rPr>
        <w:t>GCIQCS</w:t>
      </w:r>
      <w:r w:rsidR="0044579A">
        <w:rPr>
          <w:rFonts w:ascii="Dubai" w:eastAsia="Times New Roman" w:hAnsi="Dubai" w:cs="Dubai" w:hint="cs"/>
          <w:b/>
          <w:bCs/>
          <w:sz w:val="18"/>
          <w:szCs w:val="18"/>
        </w:rPr>
        <w:t xml:space="preserve"> </w:t>
      </w:r>
      <w:r w:rsidRPr="000D605E">
        <w:rPr>
          <w:rFonts w:ascii="Dubai" w:eastAsia="Times New Roman" w:hAnsi="Dubai" w:cs="Dubai" w:hint="cs"/>
          <w:b/>
          <w:bCs/>
          <w:sz w:val="18"/>
          <w:szCs w:val="18"/>
        </w:rPr>
        <w:t>website.</w:t>
      </w:r>
      <w:r w:rsidR="00CE203A" w:rsidRPr="00CE203A">
        <w:t xml:space="preserve"> </w:t>
      </w:r>
      <w:hyperlink r:id="rId6" w:history="1">
        <w:r w:rsidR="000243A9">
          <w:rPr>
            <w:rStyle w:val="Hyperlink"/>
          </w:rPr>
          <w:t>www.geochemgts.com</w:t>
        </w:r>
      </w:hyperlink>
      <w:r w:rsidR="000243A9">
        <w:t xml:space="preserve"> </w:t>
      </w:r>
    </w:p>
    <w:tbl>
      <w:tblPr>
        <w:tblW w:w="1071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66"/>
        <w:gridCol w:w="5344"/>
      </w:tblGrid>
      <w:tr w:rsidR="000D605E" w:rsidRPr="000D605E" w14:paraId="61E5F034" w14:textId="77777777" w:rsidTr="000D605E">
        <w:trPr>
          <w:trHeight w:val="395"/>
          <w:jc w:val="center"/>
        </w:trPr>
        <w:tc>
          <w:tcPr>
            <w:tcW w:w="5366" w:type="dxa"/>
            <w:shd w:val="clear" w:color="auto" w:fill="D9D9D9"/>
          </w:tcPr>
          <w:p w14:paraId="63ECDEE2" w14:textId="77777777" w:rsidR="00480818" w:rsidRPr="000D605E" w:rsidRDefault="00480818" w:rsidP="001E216A">
            <w:pPr>
              <w:spacing w:beforeLines="60" w:before="144" w:afterLines="60" w:after="144" w:line="240" w:lineRule="auto"/>
              <w:jc w:val="center"/>
              <w:rPr>
                <w:rFonts w:ascii="Dubai" w:hAnsi="Dubai" w:cs="Dubai"/>
                <w:b/>
                <w:bCs/>
                <w:sz w:val="18"/>
                <w:szCs w:val="18"/>
              </w:rPr>
            </w:pPr>
            <w:r w:rsidRPr="000D605E">
              <w:rPr>
                <w:rFonts w:ascii="Dubai" w:hAnsi="Dubai" w:cs="Dubai" w:hint="cs"/>
                <w:b/>
                <w:bCs/>
                <w:sz w:val="18"/>
                <w:szCs w:val="18"/>
              </w:rPr>
              <w:t>Client</w:t>
            </w:r>
          </w:p>
        </w:tc>
        <w:tc>
          <w:tcPr>
            <w:tcW w:w="5344" w:type="dxa"/>
            <w:shd w:val="clear" w:color="auto" w:fill="D9D9D9"/>
          </w:tcPr>
          <w:p w14:paraId="112F6297" w14:textId="77777777" w:rsidR="00480818" w:rsidRPr="000D605E" w:rsidRDefault="00480818" w:rsidP="001E216A">
            <w:pPr>
              <w:spacing w:beforeLines="60" w:before="144" w:afterLines="60" w:after="144" w:line="240" w:lineRule="auto"/>
              <w:jc w:val="center"/>
              <w:rPr>
                <w:rFonts w:ascii="Dubai" w:hAnsi="Dubai" w:cs="Dubai"/>
                <w:b/>
                <w:bCs/>
                <w:sz w:val="18"/>
                <w:szCs w:val="18"/>
              </w:rPr>
            </w:pPr>
            <w:r w:rsidRPr="000D605E">
              <w:rPr>
                <w:rFonts w:ascii="Dubai" w:hAnsi="Dubai" w:cs="Dubai" w:hint="cs"/>
                <w:b/>
                <w:bCs/>
                <w:sz w:val="18"/>
                <w:szCs w:val="18"/>
              </w:rPr>
              <w:t>Certification Body</w:t>
            </w:r>
          </w:p>
        </w:tc>
      </w:tr>
      <w:tr w:rsidR="000D605E" w:rsidRPr="000D605E" w14:paraId="22C51D52" w14:textId="77777777" w:rsidTr="000D605E">
        <w:trPr>
          <w:trHeight w:val="1274"/>
          <w:jc w:val="center"/>
        </w:trPr>
        <w:tc>
          <w:tcPr>
            <w:tcW w:w="5366" w:type="dxa"/>
          </w:tcPr>
          <w:p w14:paraId="4D3CE151" w14:textId="77777777" w:rsidR="00480818" w:rsidRPr="000D605E" w:rsidRDefault="00480818" w:rsidP="001E216A">
            <w:pPr>
              <w:spacing w:beforeLines="60" w:before="144" w:afterLines="60" w:after="144" w:line="240" w:lineRule="auto"/>
              <w:rPr>
                <w:rFonts w:ascii="Dubai" w:hAnsi="Dubai" w:cs="Dubai"/>
                <w:sz w:val="18"/>
                <w:szCs w:val="18"/>
              </w:rPr>
            </w:pPr>
            <w:r w:rsidRPr="000D605E">
              <w:rPr>
                <w:rFonts w:ascii="Dubai" w:hAnsi="Dubai" w:cs="Dubai" w:hint="cs"/>
                <w:sz w:val="18"/>
                <w:szCs w:val="18"/>
              </w:rPr>
              <w:t>Represented by:</w:t>
            </w:r>
            <w:sdt>
              <w:sdtPr>
                <w:rPr>
                  <w:rFonts w:ascii="Dubai" w:hAnsi="Dubai" w:cs="Dubai" w:hint="cs"/>
                  <w:sz w:val="18"/>
                  <w:szCs w:val="18"/>
                </w:rPr>
                <w:id w:val="1104460172"/>
                <w:placeholder>
                  <w:docPart w:val="DefaultPlaceholder_-1854013440"/>
                </w:placeholder>
                <w:text/>
              </w:sdtPr>
              <w:sdtContent>
                <w:r w:rsidR="00ED2D7A" w:rsidRPr="000D605E">
                  <w:rPr>
                    <w:rFonts w:ascii="Dubai" w:hAnsi="Dubai" w:cs="Dubai" w:hint="cs"/>
                    <w:sz w:val="18"/>
                    <w:szCs w:val="18"/>
                  </w:rPr>
                  <w:t xml:space="preserve">                                               </w:t>
                </w:r>
              </w:sdtContent>
            </w:sdt>
          </w:p>
        </w:tc>
        <w:tc>
          <w:tcPr>
            <w:tcW w:w="5344" w:type="dxa"/>
          </w:tcPr>
          <w:p w14:paraId="339CC5E1" w14:textId="1F5387CC" w:rsidR="00480818" w:rsidRPr="000D605E" w:rsidRDefault="00480818" w:rsidP="001E216A">
            <w:pPr>
              <w:spacing w:beforeLines="60" w:before="144" w:afterLines="60" w:after="144" w:line="240" w:lineRule="auto"/>
              <w:rPr>
                <w:rFonts w:ascii="Dubai" w:hAnsi="Dubai" w:cs="Dubai"/>
                <w:b/>
                <w:bCs/>
                <w:sz w:val="18"/>
                <w:szCs w:val="18"/>
              </w:rPr>
            </w:pPr>
            <w:r w:rsidRPr="000D605E">
              <w:rPr>
                <w:rFonts w:ascii="Dubai" w:hAnsi="Dubai" w:cs="Dubai" w:hint="cs"/>
                <w:sz w:val="18"/>
                <w:szCs w:val="18"/>
              </w:rPr>
              <w:t>Represented by:</w:t>
            </w:r>
            <w:r w:rsidRPr="000D605E">
              <w:rPr>
                <w:rFonts w:ascii="Dubai" w:hAnsi="Dubai" w:cs="Dubai" w:hint="cs"/>
                <w:b/>
                <w:bCs/>
                <w:sz w:val="18"/>
                <w:szCs w:val="18"/>
              </w:rPr>
              <w:t xml:space="preserve"> </w:t>
            </w:r>
            <w:r w:rsidR="002F66A9" w:rsidRPr="002F66A9">
              <w:rPr>
                <w:rFonts w:ascii="Dubai" w:hAnsi="Dubai" w:cs="Dubai"/>
                <w:b/>
                <w:bCs/>
                <w:sz w:val="18"/>
                <w:szCs w:val="18"/>
              </w:rPr>
              <w:t>GEO CHEM INDEPENDENT QUALITY CERTIFICATION SERVICES L.L.C</w:t>
            </w:r>
          </w:p>
          <w:p w14:paraId="20602055" w14:textId="1CBF8481" w:rsidR="00480818" w:rsidRPr="000D605E" w:rsidRDefault="00480818" w:rsidP="001E216A">
            <w:pPr>
              <w:spacing w:beforeLines="60" w:before="144" w:afterLines="60" w:after="144" w:line="240" w:lineRule="auto"/>
              <w:rPr>
                <w:rFonts w:ascii="Dubai" w:hAnsi="Dubai" w:cs="Dubai"/>
                <w:sz w:val="18"/>
                <w:szCs w:val="18"/>
              </w:rPr>
            </w:pPr>
          </w:p>
        </w:tc>
      </w:tr>
      <w:tr w:rsidR="000D605E" w:rsidRPr="000D605E" w14:paraId="7260D89A" w14:textId="77777777" w:rsidTr="000D605E">
        <w:trPr>
          <w:trHeight w:val="1406"/>
          <w:jc w:val="center"/>
        </w:trPr>
        <w:tc>
          <w:tcPr>
            <w:tcW w:w="5366" w:type="dxa"/>
          </w:tcPr>
          <w:p w14:paraId="7F028E5B" w14:textId="77777777" w:rsidR="00480818" w:rsidRPr="000D605E" w:rsidRDefault="00480818" w:rsidP="001E216A">
            <w:pPr>
              <w:spacing w:beforeLines="60" w:before="144" w:afterLines="60" w:after="144" w:line="240" w:lineRule="auto"/>
              <w:rPr>
                <w:rFonts w:ascii="Dubai" w:hAnsi="Dubai" w:cs="Dubai"/>
                <w:sz w:val="18"/>
                <w:szCs w:val="18"/>
              </w:rPr>
            </w:pPr>
            <w:r w:rsidRPr="000D605E">
              <w:rPr>
                <w:rFonts w:ascii="Dubai" w:hAnsi="Dubai" w:cs="Dubai" w:hint="cs"/>
                <w:sz w:val="18"/>
                <w:szCs w:val="18"/>
              </w:rPr>
              <w:t>Date:</w:t>
            </w:r>
            <w:r w:rsidR="00ED2D7A" w:rsidRPr="000D605E">
              <w:rPr>
                <w:rFonts w:ascii="Dubai" w:hAnsi="Dubai" w:cs="Dubai" w:hint="cs"/>
                <w:sz w:val="18"/>
                <w:szCs w:val="18"/>
              </w:rPr>
              <w:t xml:space="preserve"> </w:t>
            </w:r>
            <w:sdt>
              <w:sdtPr>
                <w:rPr>
                  <w:rFonts w:ascii="Dubai" w:hAnsi="Dubai" w:cs="Dubai" w:hint="cs"/>
                  <w:sz w:val="18"/>
                  <w:szCs w:val="18"/>
                </w:rPr>
                <w:id w:val="-1426730273"/>
                <w:placeholder>
                  <w:docPart w:val="DefaultPlaceholder_-1854013438"/>
                </w:placeholder>
                <w:date>
                  <w:dateFormat w:val="M/d/yyyy"/>
                  <w:lid w:val="en-US"/>
                  <w:storeMappedDataAs w:val="dateTime"/>
                  <w:calendar w:val="gregorian"/>
                </w:date>
              </w:sdtPr>
              <w:sdtContent>
                <w:r w:rsidR="00ED2D7A" w:rsidRPr="000D605E">
                  <w:rPr>
                    <w:rFonts w:ascii="Dubai" w:hAnsi="Dubai" w:cs="Dubai" w:hint="cs"/>
                    <w:sz w:val="18"/>
                    <w:szCs w:val="18"/>
                  </w:rPr>
                  <w:t xml:space="preserve">                                                </w:t>
                </w:r>
              </w:sdtContent>
            </w:sdt>
          </w:p>
        </w:tc>
        <w:tc>
          <w:tcPr>
            <w:tcW w:w="5344" w:type="dxa"/>
          </w:tcPr>
          <w:p w14:paraId="201C2269" w14:textId="77777777" w:rsidR="00480818" w:rsidRPr="000D605E" w:rsidRDefault="00480818" w:rsidP="001E216A">
            <w:pPr>
              <w:spacing w:beforeLines="60" w:before="144" w:afterLines="60" w:after="144" w:line="240" w:lineRule="auto"/>
              <w:rPr>
                <w:rFonts w:ascii="Dubai" w:hAnsi="Dubai" w:cs="Dubai"/>
                <w:sz w:val="18"/>
                <w:szCs w:val="18"/>
              </w:rPr>
            </w:pPr>
            <w:r w:rsidRPr="000D605E">
              <w:rPr>
                <w:rFonts w:ascii="Dubai" w:hAnsi="Dubai" w:cs="Dubai" w:hint="cs"/>
                <w:sz w:val="18"/>
                <w:szCs w:val="18"/>
              </w:rPr>
              <w:t xml:space="preserve">Date: </w:t>
            </w:r>
            <w:sdt>
              <w:sdtPr>
                <w:rPr>
                  <w:rFonts w:ascii="Dubai" w:hAnsi="Dubai" w:cs="Dubai" w:hint="cs"/>
                  <w:sz w:val="18"/>
                  <w:szCs w:val="18"/>
                </w:rPr>
                <w:id w:val="1561137026"/>
                <w:placeholder>
                  <w:docPart w:val="DefaultPlaceholder_-1854013438"/>
                </w:placeholder>
                <w:date>
                  <w:dateFormat w:val="M/d/yyyy"/>
                  <w:lid w:val="en-US"/>
                  <w:storeMappedDataAs w:val="dateTime"/>
                  <w:calendar w:val="gregorian"/>
                </w:date>
              </w:sdtPr>
              <w:sdtContent>
                <w:r w:rsidR="00ED2D7A" w:rsidRPr="000D605E">
                  <w:rPr>
                    <w:rFonts w:ascii="Dubai" w:hAnsi="Dubai" w:cs="Dubai" w:hint="cs"/>
                    <w:sz w:val="18"/>
                    <w:szCs w:val="18"/>
                  </w:rPr>
                  <w:t xml:space="preserve">                                               </w:t>
                </w:r>
              </w:sdtContent>
            </w:sdt>
          </w:p>
        </w:tc>
      </w:tr>
      <w:tr w:rsidR="000D605E" w:rsidRPr="000D605E" w14:paraId="680CF816" w14:textId="77777777" w:rsidTr="000D605E">
        <w:trPr>
          <w:trHeight w:val="1522"/>
          <w:jc w:val="center"/>
        </w:trPr>
        <w:tc>
          <w:tcPr>
            <w:tcW w:w="5366" w:type="dxa"/>
          </w:tcPr>
          <w:p w14:paraId="08629092" w14:textId="20B085DE" w:rsidR="00480818" w:rsidRPr="000D605E" w:rsidRDefault="00480818" w:rsidP="001E216A">
            <w:pPr>
              <w:spacing w:beforeLines="60" w:before="144" w:afterLines="60" w:after="144" w:line="240" w:lineRule="auto"/>
              <w:rPr>
                <w:rFonts w:ascii="Dubai" w:hAnsi="Dubai" w:cs="Dubai"/>
                <w:sz w:val="18"/>
                <w:szCs w:val="18"/>
              </w:rPr>
            </w:pPr>
            <w:r w:rsidRPr="000D605E">
              <w:rPr>
                <w:rFonts w:ascii="Dubai" w:hAnsi="Dubai" w:cs="Dubai" w:hint="cs"/>
                <w:sz w:val="18"/>
                <w:szCs w:val="18"/>
              </w:rPr>
              <w:t xml:space="preserve">Signature and Stamp: </w:t>
            </w:r>
          </w:p>
        </w:tc>
        <w:tc>
          <w:tcPr>
            <w:tcW w:w="5344" w:type="dxa"/>
          </w:tcPr>
          <w:p w14:paraId="4850F7FF" w14:textId="77777777" w:rsidR="00480818" w:rsidRPr="000D605E" w:rsidRDefault="00480818" w:rsidP="001E216A">
            <w:pPr>
              <w:spacing w:beforeLines="60" w:before="144" w:afterLines="60" w:after="144" w:line="240" w:lineRule="auto"/>
              <w:rPr>
                <w:rFonts w:ascii="Dubai" w:hAnsi="Dubai" w:cs="Dubai"/>
                <w:sz w:val="18"/>
                <w:szCs w:val="18"/>
              </w:rPr>
            </w:pPr>
            <w:r w:rsidRPr="000D605E">
              <w:rPr>
                <w:rFonts w:ascii="Dubai" w:hAnsi="Dubai" w:cs="Dubai" w:hint="cs"/>
                <w:sz w:val="18"/>
                <w:szCs w:val="18"/>
              </w:rPr>
              <w:t xml:space="preserve">Signature and Stamp: </w:t>
            </w:r>
          </w:p>
          <w:p w14:paraId="6546CC00" w14:textId="77777777" w:rsidR="00480818" w:rsidRPr="000D605E" w:rsidRDefault="00480818" w:rsidP="001E216A">
            <w:pPr>
              <w:spacing w:beforeLines="60" w:before="144" w:afterLines="60" w:after="144" w:line="240" w:lineRule="auto"/>
              <w:rPr>
                <w:rFonts w:ascii="Dubai" w:hAnsi="Dubai" w:cs="Dubai"/>
                <w:sz w:val="18"/>
                <w:szCs w:val="18"/>
              </w:rPr>
            </w:pPr>
          </w:p>
        </w:tc>
      </w:tr>
    </w:tbl>
    <w:p w14:paraId="549646E6" w14:textId="25EC9A28" w:rsidR="00480818" w:rsidRDefault="00480818" w:rsidP="001E216A">
      <w:pPr>
        <w:spacing w:beforeLines="60" w:before="144" w:afterLines="60" w:after="144" w:line="240" w:lineRule="auto"/>
        <w:jc w:val="both"/>
        <w:rPr>
          <w:rFonts w:ascii="Dubai" w:hAnsi="Dubai" w:cs="Dubai"/>
          <w:sz w:val="18"/>
          <w:szCs w:val="18"/>
        </w:rPr>
      </w:pPr>
    </w:p>
    <w:p w14:paraId="00E2ABBB" w14:textId="12E2C515" w:rsidR="006D13DD" w:rsidRPr="006D13DD" w:rsidRDefault="006D13DD" w:rsidP="006D13DD">
      <w:pPr>
        <w:rPr>
          <w:rFonts w:ascii="Dubai" w:hAnsi="Dubai" w:cs="Dubai"/>
          <w:sz w:val="18"/>
          <w:szCs w:val="18"/>
        </w:rPr>
      </w:pPr>
    </w:p>
    <w:p w14:paraId="20AF6730" w14:textId="04165008" w:rsidR="006D13DD" w:rsidRPr="006D13DD" w:rsidRDefault="006D13DD" w:rsidP="006D13DD">
      <w:pPr>
        <w:rPr>
          <w:rFonts w:ascii="Dubai" w:hAnsi="Dubai" w:cs="Dubai"/>
          <w:sz w:val="18"/>
          <w:szCs w:val="18"/>
        </w:rPr>
      </w:pPr>
    </w:p>
    <w:p w14:paraId="6708E57C" w14:textId="5B58AC6F" w:rsidR="006D13DD" w:rsidRPr="006D13DD" w:rsidRDefault="006D13DD" w:rsidP="006D13DD">
      <w:pPr>
        <w:tabs>
          <w:tab w:val="left" w:pos="2415"/>
        </w:tabs>
        <w:rPr>
          <w:rFonts w:ascii="Dubai" w:hAnsi="Dubai" w:cs="Dubai"/>
          <w:sz w:val="18"/>
          <w:szCs w:val="18"/>
        </w:rPr>
      </w:pPr>
      <w:r>
        <w:rPr>
          <w:rFonts w:ascii="Dubai" w:hAnsi="Dubai" w:cs="Dubai"/>
          <w:sz w:val="18"/>
          <w:szCs w:val="18"/>
        </w:rPr>
        <w:lastRenderedPageBreak/>
        <w:tab/>
      </w:r>
    </w:p>
    <w:sectPr w:rsidR="006D13DD" w:rsidRPr="006D13DD" w:rsidSect="00D15105">
      <w:headerReference w:type="default" r:id="rId7"/>
      <w:footerReference w:type="default" r:id="rId8"/>
      <w:pgSz w:w="11907" w:h="16840" w:code="9"/>
      <w:pgMar w:top="851" w:right="1134" w:bottom="851" w:left="1134" w:header="18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80E2A" w14:textId="77777777" w:rsidR="00D15105" w:rsidRDefault="00D15105" w:rsidP="007E57E3">
      <w:pPr>
        <w:spacing w:after="0" w:line="240" w:lineRule="auto"/>
      </w:pPr>
      <w:r>
        <w:separator/>
      </w:r>
    </w:p>
  </w:endnote>
  <w:endnote w:type="continuationSeparator" w:id="0">
    <w:p w14:paraId="69BFCDFA" w14:textId="77777777" w:rsidR="00D15105" w:rsidRDefault="00D15105" w:rsidP="007E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4F4E" w14:textId="0111DFE0" w:rsidR="004A780A" w:rsidRPr="007673E7" w:rsidRDefault="007673E7" w:rsidP="007673E7">
    <w:pPr>
      <w:pStyle w:val="Footer"/>
      <w:tabs>
        <w:tab w:val="left" w:pos="5264"/>
      </w:tabs>
      <w:jc w:val="center"/>
    </w:pPr>
    <w:bookmarkStart w:id="28" w:name="_Hlk94917336"/>
    <w:bookmarkStart w:id="29" w:name="_Hlk94917337"/>
    <w:r>
      <w:rPr>
        <w:rFonts w:ascii="Dubai" w:hAnsi="Dubai" w:cs="Dubai"/>
        <w:color w:val="808080"/>
        <w:sz w:val="16"/>
        <w:szCs w:val="16"/>
      </w:rPr>
      <w:t>This document is exclusive property of the GCIQCS. Any partial or total reproduction of any kind is forbidden without prior approval of Management.</w:t>
    </w:r>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7492B" w14:textId="77777777" w:rsidR="00D15105" w:rsidRDefault="00D15105" w:rsidP="007E57E3">
      <w:pPr>
        <w:spacing w:after="0" w:line="240" w:lineRule="auto"/>
      </w:pPr>
      <w:r>
        <w:separator/>
      </w:r>
    </w:p>
  </w:footnote>
  <w:footnote w:type="continuationSeparator" w:id="0">
    <w:p w14:paraId="5D5C31C2" w14:textId="77777777" w:rsidR="00D15105" w:rsidRDefault="00D15105" w:rsidP="007E5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84"/>
      <w:gridCol w:w="3975"/>
      <w:gridCol w:w="1362"/>
      <w:gridCol w:w="1961"/>
    </w:tblGrid>
    <w:tr w:rsidR="00631E12" w14:paraId="6F7705DF" w14:textId="77777777" w:rsidTr="002F66A9">
      <w:trPr>
        <w:trHeight w:hRule="exact" w:val="383"/>
        <w:jc w:val="center"/>
      </w:trPr>
      <w:tc>
        <w:tcPr>
          <w:tcW w:w="3184" w:type="dxa"/>
          <w:vMerge w:val="restart"/>
          <w:vAlign w:val="center"/>
        </w:tcPr>
        <w:p w14:paraId="3E2E541E" w14:textId="77777777" w:rsidR="00631E12" w:rsidRPr="0072178D" w:rsidRDefault="00631E12" w:rsidP="00631E12">
          <w:pPr>
            <w:pStyle w:val="TableParagraph"/>
            <w:ind w:left="102"/>
            <w:rPr>
              <w:rFonts w:ascii="Arial" w:eastAsia="Arial" w:hAnsi="Arial" w:cs="Arial"/>
              <w:sz w:val="18"/>
              <w:szCs w:val="18"/>
            </w:rPr>
          </w:pPr>
          <w:bookmarkStart w:id="0" w:name="_Hlk257436"/>
          <w:bookmarkStart w:id="1" w:name="_Hlk257437"/>
          <w:bookmarkStart w:id="2" w:name="_Hlk257446"/>
          <w:bookmarkStart w:id="3" w:name="_Hlk257447"/>
          <w:bookmarkStart w:id="4" w:name="_Hlk260127"/>
          <w:bookmarkStart w:id="5" w:name="_Hlk260128"/>
          <w:bookmarkStart w:id="6" w:name="_Hlk260366"/>
          <w:bookmarkStart w:id="7" w:name="_Hlk260367"/>
          <w:bookmarkStart w:id="8" w:name="_Hlk3800696"/>
          <w:bookmarkStart w:id="9" w:name="_Hlk3800697"/>
          <w:bookmarkStart w:id="10" w:name="_Hlk3801051"/>
          <w:bookmarkStart w:id="11" w:name="_Hlk3801052"/>
          <w:bookmarkStart w:id="12" w:name="_Hlk3801267"/>
          <w:bookmarkStart w:id="13" w:name="_Hlk3801268"/>
          <w:bookmarkStart w:id="14" w:name="_Hlk3801511"/>
          <w:bookmarkStart w:id="15" w:name="_Hlk3801512"/>
          <w:bookmarkStart w:id="16" w:name="_Hlk3801597"/>
          <w:bookmarkStart w:id="17" w:name="_Hlk3801598"/>
          <w:bookmarkStart w:id="18" w:name="_Hlk3801850"/>
          <w:bookmarkStart w:id="19" w:name="_Hlk3801851"/>
          <w:bookmarkStart w:id="20" w:name="_Hlk3802208"/>
          <w:bookmarkStart w:id="21" w:name="_Hlk3802209"/>
          <w:bookmarkStart w:id="22" w:name="_Hlk432077"/>
          <w:bookmarkStart w:id="23" w:name="_Hlk432078"/>
          <w:bookmarkStart w:id="24" w:name="_Hlk432187"/>
          <w:bookmarkStart w:id="25" w:name="_Hlk432188"/>
          <w:bookmarkStart w:id="26" w:name="_Hlk432256"/>
          <w:bookmarkStart w:id="27" w:name="_Hlk432257"/>
          <w:r>
            <w:rPr>
              <w:rFonts w:ascii="Arial" w:eastAsia="Arial" w:hAnsi="Arial" w:cs="Arial"/>
              <w:noProof/>
              <w:sz w:val="18"/>
              <w:szCs w:val="18"/>
            </w:rPr>
            <w:drawing>
              <wp:anchor distT="0" distB="0" distL="114300" distR="114300" simplePos="0" relativeHeight="251659264" behindDoc="0" locked="0" layoutInCell="1" allowOverlap="1" wp14:anchorId="05BE518E" wp14:editId="714B5DA5">
                <wp:simplePos x="0" y="0"/>
                <wp:positionH relativeFrom="margin">
                  <wp:posOffset>154305</wp:posOffset>
                </wp:positionH>
                <wp:positionV relativeFrom="margin">
                  <wp:posOffset>59055</wp:posOffset>
                </wp:positionV>
                <wp:extent cx="1615440" cy="801370"/>
                <wp:effectExtent l="0" t="0" r="3810" b="0"/>
                <wp:wrapSquare wrapText="bothSides"/>
                <wp:docPr id="9" name="Picture 9" descr="GeoChem Middle Eas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oChem Middle East | LinkedIn"/>
                        <pic:cNvPicPr>
                          <a:picLocks noChangeAspect="1" noChangeArrowheads="1"/>
                        </pic:cNvPicPr>
                      </pic:nvPicPr>
                      <pic:blipFill>
                        <a:blip r:embed="rId1">
                          <a:extLst>
                            <a:ext uri="{28A0092B-C50C-407E-A947-70E740481C1C}">
                              <a14:useLocalDpi xmlns:a14="http://schemas.microsoft.com/office/drawing/2010/main" val="0"/>
                            </a:ext>
                          </a:extLst>
                        </a:blip>
                        <a:srcRect t="25333" b="25000"/>
                        <a:stretch>
                          <a:fillRect/>
                        </a:stretch>
                      </pic:blipFill>
                      <pic:spPr bwMode="auto">
                        <a:xfrm>
                          <a:off x="0" y="0"/>
                          <a:ext cx="1615440" cy="8013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5" w:type="dxa"/>
          <w:vMerge w:val="restart"/>
          <w:vAlign w:val="center"/>
        </w:tcPr>
        <w:p w14:paraId="125DCBF5" w14:textId="6A127322" w:rsidR="00631E12" w:rsidRPr="00631E12" w:rsidRDefault="00631E12" w:rsidP="00631E12">
          <w:pPr>
            <w:pStyle w:val="Header"/>
            <w:spacing w:before="60" w:after="60"/>
            <w:jc w:val="center"/>
            <w:rPr>
              <w:rFonts w:ascii="Dubai" w:hAnsi="Dubai" w:cs="Dubai"/>
              <w:b/>
              <w:bCs/>
              <w:color w:val="A6A6A6" w:themeColor="background1" w:themeShade="A6"/>
              <w:sz w:val="20"/>
              <w:szCs w:val="20"/>
            </w:rPr>
          </w:pPr>
          <w:r w:rsidRPr="00631E12">
            <w:rPr>
              <w:rFonts w:ascii="Arial" w:hAnsi="Arial" w:cs="Arial"/>
              <w:b/>
              <w:smallCaps/>
              <w:sz w:val="28"/>
            </w:rPr>
            <w:t>General Conditions for Certification Services</w:t>
          </w:r>
        </w:p>
      </w:tc>
      <w:tc>
        <w:tcPr>
          <w:tcW w:w="1362" w:type="dxa"/>
          <w:tcBorders>
            <w:right w:val="single" w:sz="4" w:space="0" w:color="auto"/>
          </w:tcBorders>
          <w:vAlign w:val="center"/>
        </w:tcPr>
        <w:p w14:paraId="33662D4D" w14:textId="77777777" w:rsidR="00631E12" w:rsidRPr="00C46838" w:rsidRDefault="00631E12" w:rsidP="00631E12">
          <w:pPr>
            <w:pStyle w:val="TableParagraph"/>
            <w:ind w:left="102"/>
            <w:rPr>
              <w:rFonts w:ascii="Dubai" w:eastAsia="Arial" w:hAnsi="Dubai" w:cs="Dubai"/>
              <w:sz w:val="18"/>
              <w:szCs w:val="18"/>
            </w:rPr>
          </w:pPr>
          <w:r w:rsidRPr="00C46838">
            <w:rPr>
              <w:rFonts w:ascii="Dubai" w:eastAsia="Arial" w:hAnsi="Dubai" w:cs="Dubai"/>
              <w:sz w:val="18"/>
              <w:szCs w:val="18"/>
            </w:rPr>
            <w:t>Doc. No.</w:t>
          </w:r>
        </w:p>
      </w:tc>
      <w:tc>
        <w:tcPr>
          <w:tcW w:w="1961" w:type="dxa"/>
          <w:tcBorders>
            <w:left w:val="single" w:sz="4" w:space="0" w:color="auto"/>
          </w:tcBorders>
          <w:vAlign w:val="center"/>
        </w:tcPr>
        <w:p w14:paraId="71E4BEC2" w14:textId="76EE34E9" w:rsidR="00631E12" w:rsidRPr="004E5DDC" w:rsidRDefault="00631E12" w:rsidP="00631E12">
          <w:pPr>
            <w:pStyle w:val="TableParagraph"/>
            <w:ind w:left="102"/>
            <w:rPr>
              <w:rFonts w:ascii="Dubai" w:eastAsia="Arial" w:hAnsi="Dubai" w:cs="Dubai"/>
              <w:sz w:val="18"/>
              <w:szCs w:val="18"/>
            </w:rPr>
          </w:pPr>
          <w:r w:rsidRPr="004E5DDC">
            <w:rPr>
              <w:rFonts w:ascii="Dubai" w:hAnsi="Dubai" w:cs="Dubai"/>
              <w:sz w:val="18"/>
              <w:szCs w:val="18"/>
            </w:rPr>
            <w:t>GCIQCS</w:t>
          </w:r>
          <w:r w:rsidR="002F66A9" w:rsidRPr="004E5DDC">
            <w:rPr>
              <w:rFonts w:ascii="Dubai" w:hAnsi="Dubai" w:cs="Dubai"/>
              <w:sz w:val="18"/>
              <w:szCs w:val="18"/>
            </w:rPr>
            <w:t>-AGR</w:t>
          </w:r>
          <w:r w:rsidR="00F55128">
            <w:rPr>
              <w:rFonts w:ascii="Dubai" w:hAnsi="Dubai" w:cs="Dubai"/>
              <w:sz w:val="18"/>
              <w:szCs w:val="18"/>
            </w:rPr>
            <w:t>-</w:t>
          </w:r>
          <w:r w:rsidR="002F66A9">
            <w:rPr>
              <w:rFonts w:ascii="Dubai" w:hAnsi="Dubai" w:cs="Dubai"/>
              <w:sz w:val="18"/>
              <w:szCs w:val="18"/>
            </w:rPr>
            <w:t>MNA</w:t>
          </w:r>
          <w:r w:rsidRPr="004E5DDC">
            <w:rPr>
              <w:rFonts w:ascii="Dubai" w:hAnsi="Dubai" w:cs="Dubai"/>
              <w:sz w:val="18"/>
              <w:szCs w:val="18"/>
            </w:rPr>
            <w:t>-</w:t>
          </w:r>
          <w:r>
            <w:rPr>
              <w:rFonts w:ascii="Dubai" w:hAnsi="Dubai" w:cs="Dubai"/>
              <w:sz w:val="18"/>
              <w:szCs w:val="18"/>
            </w:rPr>
            <w:t>10</w:t>
          </w:r>
        </w:p>
      </w:tc>
    </w:tr>
    <w:tr w:rsidR="00631E12" w14:paraId="00100C86" w14:textId="77777777" w:rsidTr="002F66A9">
      <w:trPr>
        <w:trHeight w:hRule="exact" w:val="383"/>
        <w:jc w:val="center"/>
      </w:trPr>
      <w:tc>
        <w:tcPr>
          <w:tcW w:w="3184" w:type="dxa"/>
          <w:vMerge/>
          <w:vAlign w:val="center"/>
        </w:tcPr>
        <w:p w14:paraId="44291D58" w14:textId="77777777" w:rsidR="00631E12" w:rsidRPr="0072178D" w:rsidRDefault="00631E12" w:rsidP="00631E12">
          <w:pPr>
            <w:pStyle w:val="TableParagraph"/>
            <w:ind w:left="102"/>
            <w:rPr>
              <w:rFonts w:ascii="Arial" w:eastAsia="Arial" w:hAnsi="Arial" w:cs="Arial"/>
              <w:sz w:val="18"/>
              <w:szCs w:val="18"/>
            </w:rPr>
          </w:pPr>
        </w:p>
      </w:tc>
      <w:tc>
        <w:tcPr>
          <w:tcW w:w="3975" w:type="dxa"/>
          <w:vMerge/>
        </w:tcPr>
        <w:p w14:paraId="78579102" w14:textId="77777777" w:rsidR="00631E12" w:rsidRDefault="00631E12" w:rsidP="00631E12">
          <w:pPr>
            <w:pStyle w:val="TableParagraph"/>
            <w:rPr>
              <w:rFonts w:ascii="Arial" w:eastAsia="Arial" w:hAnsi="Arial" w:cs="Arial"/>
              <w:sz w:val="20"/>
              <w:szCs w:val="20"/>
            </w:rPr>
          </w:pPr>
        </w:p>
      </w:tc>
      <w:tc>
        <w:tcPr>
          <w:tcW w:w="1362" w:type="dxa"/>
          <w:tcBorders>
            <w:right w:val="single" w:sz="4" w:space="0" w:color="auto"/>
          </w:tcBorders>
          <w:vAlign w:val="center"/>
        </w:tcPr>
        <w:p w14:paraId="5262E3F9" w14:textId="77777777" w:rsidR="00631E12" w:rsidRPr="00C46838" w:rsidRDefault="00631E12" w:rsidP="00631E12">
          <w:pPr>
            <w:pStyle w:val="TableParagraph"/>
            <w:ind w:left="102"/>
            <w:rPr>
              <w:rFonts w:ascii="Dubai" w:eastAsia="Arial" w:hAnsi="Dubai" w:cs="Dubai"/>
              <w:sz w:val="18"/>
              <w:szCs w:val="18"/>
            </w:rPr>
          </w:pPr>
          <w:r w:rsidRPr="00C46838">
            <w:rPr>
              <w:rFonts w:ascii="Dubai" w:eastAsia="Arial" w:hAnsi="Dubai" w:cs="Dubai"/>
              <w:sz w:val="18"/>
              <w:szCs w:val="18"/>
            </w:rPr>
            <w:t>Rev</w:t>
          </w:r>
          <w:r>
            <w:rPr>
              <w:rFonts w:ascii="Dubai" w:eastAsia="Arial" w:hAnsi="Dubai" w:cs="Dubai"/>
              <w:sz w:val="18"/>
              <w:szCs w:val="18"/>
            </w:rPr>
            <w:t>.</w:t>
          </w:r>
          <w:r w:rsidRPr="00C46838">
            <w:rPr>
              <w:rFonts w:ascii="Dubai" w:eastAsia="Arial" w:hAnsi="Dubai" w:cs="Dubai"/>
              <w:sz w:val="18"/>
              <w:szCs w:val="18"/>
            </w:rPr>
            <w:t xml:space="preserve"> No.</w:t>
          </w:r>
        </w:p>
      </w:tc>
      <w:tc>
        <w:tcPr>
          <w:tcW w:w="1961" w:type="dxa"/>
          <w:tcBorders>
            <w:left w:val="single" w:sz="4" w:space="0" w:color="auto"/>
          </w:tcBorders>
          <w:vAlign w:val="center"/>
        </w:tcPr>
        <w:p w14:paraId="36D0B72D" w14:textId="77777777" w:rsidR="00631E12" w:rsidRPr="00C46838" w:rsidRDefault="00631E12" w:rsidP="00631E12">
          <w:pPr>
            <w:pStyle w:val="TableParagraph"/>
            <w:ind w:left="102"/>
            <w:rPr>
              <w:rFonts w:ascii="Dubai" w:eastAsia="Arial" w:hAnsi="Dubai" w:cs="Dubai"/>
              <w:sz w:val="18"/>
              <w:szCs w:val="18"/>
            </w:rPr>
          </w:pPr>
          <w:r w:rsidRPr="00C46838">
            <w:rPr>
              <w:rFonts w:ascii="Dubai" w:eastAsia="Arial" w:hAnsi="Dubai" w:cs="Dubai"/>
              <w:sz w:val="18"/>
              <w:szCs w:val="18"/>
            </w:rPr>
            <w:t>00</w:t>
          </w:r>
        </w:p>
      </w:tc>
    </w:tr>
    <w:tr w:rsidR="00631E12" w14:paraId="4B07E060" w14:textId="77777777" w:rsidTr="002F66A9">
      <w:trPr>
        <w:trHeight w:hRule="exact" w:val="328"/>
        <w:jc w:val="center"/>
      </w:trPr>
      <w:tc>
        <w:tcPr>
          <w:tcW w:w="3184" w:type="dxa"/>
          <w:vMerge/>
          <w:vAlign w:val="center"/>
        </w:tcPr>
        <w:p w14:paraId="02BD15A0" w14:textId="77777777" w:rsidR="00631E12" w:rsidRPr="0072178D" w:rsidRDefault="00631E12" w:rsidP="00631E12">
          <w:pPr>
            <w:pStyle w:val="TableParagraph"/>
            <w:ind w:left="102"/>
            <w:rPr>
              <w:rFonts w:ascii="Arial" w:eastAsia="Arial" w:hAnsi="Arial" w:cs="Arial"/>
              <w:sz w:val="18"/>
              <w:szCs w:val="18"/>
            </w:rPr>
          </w:pPr>
        </w:p>
      </w:tc>
      <w:tc>
        <w:tcPr>
          <w:tcW w:w="3975" w:type="dxa"/>
          <w:vMerge/>
        </w:tcPr>
        <w:p w14:paraId="2AF33D4C" w14:textId="77777777" w:rsidR="00631E12" w:rsidRDefault="00631E12" w:rsidP="00631E12">
          <w:pPr>
            <w:pStyle w:val="TableParagraph"/>
            <w:rPr>
              <w:rFonts w:ascii="Arial" w:eastAsia="Arial" w:hAnsi="Arial" w:cs="Arial"/>
              <w:sz w:val="20"/>
              <w:szCs w:val="20"/>
            </w:rPr>
          </w:pPr>
        </w:p>
      </w:tc>
      <w:tc>
        <w:tcPr>
          <w:tcW w:w="1362" w:type="dxa"/>
          <w:tcBorders>
            <w:right w:val="single" w:sz="4" w:space="0" w:color="auto"/>
          </w:tcBorders>
          <w:vAlign w:val="center"/>
        </w:tcPr>
        <w:p w14:paraId="50834725" w14:textId="77777777" w:rsidR="00631E12" w:rsidRPr="00C46838" w:rsidRDefault="00631E12" w:rsidP="00631E12">
          <w:pPr>
            <w:pStyle w:val="TableParagraph"/>
            <w:ind w:left="102"/>
            <w:rPr>
              <w:rFonts w:ascii="Dubai" w:eastAsia="Arial" w:hAnsi="Dubai" w:cs="Dubai"/>
              <w:sz w:val="18"/>
              <w:szCs w:val="18"/>
            </w:rPr>
          </w:pPr>
          <w:r w:rsidRPr="00C46838">
            <w:rPr>
              <w:rFonts w:ascii="Dubai" w:eastAsia="Arial" w:hAnsi="Dubai" w:cs="Dubai"/>
              <w:sz w:val="18"/>
              <w:szCs w:val="18"/>
            </w:rPr>
            <w:t>Rev</w:t>
          </w:r>
          <w:r>
            <w:rPr>
              <w:rFonts w:ascii="Dubai" w:eastAsia="Arial" w:hAnsi="Dubai" w:cs="Dubai"/>
              <w:sz w:val="18"/>
              <w:szCs w:val="18"/>
            </w:rPr>
            <w:t xml:space="preserve">. </w:t>
          </w:r>
          <w:r w:rsidRPr="00C46838">
            <w:rPr>
              <w:rFonts w:ascii="Dubai" w:eastAsia="Arial" w:hAnsi="Dubai" w:cs="Dubai"/>
              <w:sz w:val="18"/>
              <w:szCs w:val="18"/>
            </w:rPr>
            <w:t>Date</w:t>
          </w:r>
        </w:p>
      </w:tc>
      <w:tc>
        <w:tcPr>
          <w:tcW w:w="1961" w:type="dxa"/>
          <w:tcBorders>
            <w:left w:val="single" w:sz="4" w:space="0" w:color="auto"/>
          </w:tcBorders>
          <w:vAlign w:val="center"/>
        </w:tcPr>
        <w:p w14:paraId="574D4975" w14:textId="77777777" w:rsidR="00631E12" w:rsidRPr="00C46838" w:rsidRDefault="00631E12" w:rsidP="00631E12">
          <w:pPr>
            <w:pStyle w:val="TableParagraph"/>
            <w:ind w:left="102"/>
            <w:rPr>
              <w:rFonts w:ascii="Dubai" w:eastAsia="Arial" w:hAnsi="Dubai" w:cs="Dubai"/>
              <w:sz w:val="18"/>
              <w:szCs w:val="18"/>
            </w:rPr>
          </w:pPr>
          <w:r w:rsidRPr="00C46838">
            <w:rPr>
              <w:rFonts w:ascii="Dubai" w:eastAsia="Arial" w:hAnsi="Dubai" w:cs="Dubai"/>
              <w:sz w:val="18"/>
              <w:szCs w:val="18"/>
            </w:rPr>
            <w:t>02 Feb 2022</w:t>
          </w:r>
        </w:p>
      </w:tc>
    </w:tr>
    <w:tr w:rsidR="00631E12" w14:paraId="6A3B732C" w14:textId="77777777" w:rsidTr="002F66A9">
      <w:trPr>
        <w:trHeight w:hRule="exact" w:val="351"/>
        <w:jc w:val="center"/>
      </w:trPr>
      <w:tc>
        <w:tcPr>
          <w:tcW w:w="3184" w:type="dxa"/>
          <w:vMerge/>
          <w:vAlign w:val="center"/>
        </w:tcPr>
        <w:p w14:paraId="083798AC" w14:textId="77777777" w:rsidR="00631E12" w:rsidRPr="0072178D" w:rsidRDefault="00631E12" w:rsidP="00631E12">
          <w:pPr>
            <w:pStyle w:val="TableParagraph"/>
            <w:ind w:left="102"/>
            <w:rPr>
              <w:rFonts w:ascii="Arial" w:eastAsia="Arial" w:hAnsi="Arial" w:cs="Arial"/>
              <w:sz w:val="18"/>
              <w:szCs w:val="18"/>
            </w:rPr>
          </w:pPr>
        </w:p>
      </w:tc>
      <w:tc>
        <w:tcPr>
          <w:tcW w:w="3975" w:type="dxa"/>
          <w:vMerge/>
        </w:tcPr>
        <w:p w14:paraId="57E8B123" w14:textId="77777777" w:rsidR="00631E12" w:rsidRDefault="00631E12" w:rsidP="00631E12">
          <w:pPr>
            <w:pStyle w:val="TableParagraph"/>
            <w:ind w:left="102"/>
            <w:rPr>
              <w:rFonts w:ascii="Arial" w:eastAsia="Arial" w:hAnsi="Arial" w:cs="Arial"/>
              <w:sz w:val="20"/>
              <w:szCs w:val="20"/>
            </w:rPr>
          </w:pPr>
        </w:p>
      </w:tc>
      <w:tc>
        <w:tcPr>
          <w:tcW w:w="1362" w:type="dxa"/>
          <w:tcBorders>
            <w:right w:val="single" w:sz="4" w:space="0" w:color="auto"/>
          </w:tcBorders>
          <w:vAlign w:val="center"/>
        </w:tcPr>
        <w:p w14:paraId="14E05D77" w14:textId="77777777" w:rsidR="00631E12" w:rsidRPr="00C46838" w:rsidRDefault="00631E12" w:rsidP="00631E12">
          <w:pPr>
            <w:pStyle w:val="TableParagraph"/>
            <w:ind w:left="102"/>
            <w:rPr>
              <w:rFonts w:ascii="Dubai" w:eastAsia="Arial" w:hAnsi="Dubai" w:cs="Dubai"/>
              <w:sz w:val="18"/>
              <w:szCs w:val="18"/>
            </w:rPr>
          </w:pPr>
          <w:r w:rsidRPr="00C46838">
            <w:rPr>
              <w:rFonts w:ascii="Dubai" w:eastAsia="Arial" w:hAnsi="Dubai" w:cs="Dubai"/>
              <w:sz w:val="18"/>
              <w:szCs w:val="18"/>
            </w:rPr>
            <w:t>Page No.</w:t>
          </w:r>
        </w:p>
      </w:tc>
      <w:tc>
        <w:tcPr>
          <w:tcW w:w="1961" w:type="dxa"/>
          <w:tcBorders>
            <w:left w:val="single" w:sz="4" w:space="0" w:color="auto"/>
          </w:tcBorders>
          <w:vAlign w:val="center"/>
        </w:tcPr>
        <w:p w14:paraId="7E6E5839" w14:textId="77777777" w:rsidR="00631E12" w:rsidRPr="00C46838" w:rsidRDefault="00631E12" w:rsidP="00631E12">
          <w:pPr>
            <w:pStyle w:val="TableParagraph"/>
            <w:ind w:left="102"/>
            <w:rPr>
              <w:rFonts w:ascii="Dubai" w:hAnsi="Dubai" w:cs="Dubai"/>
              <w:sz w:val="18"/>
              <w:szCs w:val="18"/>
            </w:rPr>
          </w:pPr>
          <w:r w:rsidRPr="00C46838">
            <w:rPr>
              <w:rFonts w:ascii="Dubai" w:hAnsi="Dubai" w:cs="Dubai"/>
              <w:sz w:val="18"/>
              <w:szCs w:val="18"/>
            </w:rPr>
            <w:t xml:space="preserve">Page </w:t>
          </w:r>
          <w:r w:rsidRPr="00C46838">
            <w:rPr>
              <w:rFonts w:ascii="Dubai" w:hAnsi="Dubai" w:cs="Dubai"/>
              <w:sz w:val="18"/>
              <w:szCs w:val="18"/>
            </w:rPr>
            <w:fldChar w:fldCharType="begin"/>
          </w:r>
          <w:r w:rsidRPr="00C46838">
            <w:rPr>
              <w:rFonts w:ascii="Dubai" w:hAnsi="Dubai" w:cs="Dubai"/>
              <w:sz w:val="18"/>
              <w:szCs w:val="18"/>
            </w:rPr>
            <w:instrText xml:space="preserve"> PAGE </w:instrText>
          </w:r>
          <w:r w:rsidRPr="00C46838">
            <w:rPr>
              <w:rFonts w:ascii="Dubai" w:hAnsi="Dubai" w:cs="Dubai"/>
              <w:sz w:val="18"/>
              <w:szCs w:val="18"/>
            </w:rPr>
            <w:fldChar w:fldCharType="separate"/>
          </w:r>
          <w:r w:rsidRPr="00C46838">
            <w:rPr>
              <w:rFonts w:ascii="Dubai" w:hAnsi="Dubai" w:cs="Dubai"/>
              <w:sz w:val="18"/>
              <w:szCs w:val="18"/>
            </w:rPr>
            <w:t>1</w:t>
          </w:r>
          <w:r w:rsidRPr="00C46838">
            <w:rPr>
              <w:rFonts w:ascii="Dubai" w:hAnsi="Dubai" w:cs="Dubai"/>
              <w:sz w:val="18"/>
              <w:szCs w:val="18"/>
            </w:rPr>
            <w:fldChar w:fldCharType="end"/>
          </w:r>
          <w:r w:rsidRPr="00C46838">
            <w:rPr>
              <w:rFonts w:ascii="Dubai" w:hAnsi="Dubai" w:cs="Dubai"/>
              <w:sz w:val="18"/>
              <w:szCs w:val="18"/>
            </w:rPr>
            <w:t xml:space="preserve"> of </w:t>
          </w:r>
          <w:r w:rsidRPr="00C46838">
            <w:rPr>
              <w:rFonts w:ascii="Dubai" w:hAnsi="Dubai" w:cs="Dubai"/>
              <w:sz w:val="18"/>
              <w:szCs w:val="18"/>
            </w:rPr>
            <w:fldChar w:fldCharType="begin"/>
          </w:r>
          <w:r w:rsidRPr="00C46838">
            <w:rPr>
              <w:rFonts w:ascii="Dubai" w:hAnsi="Dubai" w:cs="Dubai"/>
              <w:sz w:val="18"/>
              <w:szCs w:val="18"/>
            </w:rPr>
            <w:instrText xml:space="preserve"> NUMPAGES  </w:instrText>
          </w:r>
          <w:r w:rsidRPr="00C46838">
            <w:rPr>
              <w:rFonts w:ascii="Dubai" w:hAnsi="Dubai" w:cs="Dubai"/>
              <w:sz w:val="18"/>
              <w:szCs w:val="18"/>
            </w:rPr>
            <w:fldChar w:fldCharType="separate"/>
          </w:r>
          <w:r w:rsidRPr="00C46838">
            <w:rPr>
              <w:rFonts w:ascii="Dubai" w:hAnsi="Dubai" w:cs="Dubai"/>
              <w:sz w:val="18"/>
              <w:szCs w:val="18"/>
            </w:rPr>
            <w:t>25</w:t>
          </w:r>
          <w:r w:rsidRPr="00C46838">
            <w:rPr>
              <w:rFonts w:ascii="Dubai" w:hAnsi="Dubai" w:cs="Dubai"/>
              <w:sz w:val="18"/>
              <w:szCs w:val="18"/>
            </w:rPr>
            <w:fldChar w:fldCharType="end"/>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tbl>
  <w:p w14:paraId="066123C6" w14:textId="46FFAAD9" w:rsidR="001E216A" w:rsidRPr="001306C2" w:rsidRDefault="001E216A" w:rsidP="00631E12">
    <w:pPr>
      <w:pStyle w:val="Header"/>
      <w:spacing w:before="60" w:after="60"/>
      <w:rPr>
        <w:rFonts w:ascii="Dubai" w:hAnsi="Dubai" w:cs="Dubai"/>
        <w:b/>
        <w:bCs/>
        <w:color w:val="A6A6A6" w:themeColor="background1" w:themeShade="A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E3"/>
    <w:rsid w:val="000243A9"/>
    <w:rsid w:val="000D605E"/>
    <w:rsid w:val="0010569A"/>
    <w:rsid w:val="001B16BD"/>
    <w:rsid w:val="001E216A"/>
    <w:rsid w:val="002020E6"/>
    <w:rsid w:val="002601E6"/>
    <w:rsid w:val="00266F52"/>
    <w:rsid w:val="00282C9F"/>
    <w:rsid w:val="002E116C"/>
    <w:rsid w:val="002F66A9"/>
    <w:rsid w:val="00380F62"/>
    <w:rsid w:val="0044579A"/>
    <w:rsid w:val="00480818"/>
    <w:rsid w:val="004A780A"/>
    <w:rsid w:val="004B69FC"/>
    <w:rsid w:val="00522608"/>
    <w:rsid w:val="006109CE"/>
    <w:rsid w:val="00631E12"/>
    <w:rsid w:val="006D13DD"/>
    <w:rsid w:val="006D550B"/>
    <w:rsid w:val="006D7282"/>
    <w:rsid w:val="006F63DA"/>
    <w:rsid w:val="007673E7"/>
    <w:rsid w:val="0078725F"/>
    <w:rsid w:val="007E57E3"/>
    <w:rsid w:val="007F5AF4"/>
    <w:rsid w:val="0087346D"/>
    <w:rsid w:val="008B1BFE"/>
    <w:rsid w:val="00A163AE"/>
    <w:rsid w:val="00A7524E"/>
    <w:rsid w:val="00AB0BD5"/>
    <w:rsid w:val="00AE1FAD"/>
    <w:rsid w:val="00B4278A"/>
    <w:rsid w:val="00BF0F53"/>
    <w:rsid w:val="00BF5C38"/>
    <w:rsid w:val="00CE203A"/>
    <w:rsid w:val="00D15105"/>
    <w:rsid w:val="00DA5C83"/>
    <w:rsid w:val="00DC0430"/>
    <w:rsid w:val="00DF150F"/>
    <w:rsid w:val="00E46FE6"/>
    <w:rsid w:val="00E56380"/>
    <w:rsid w:val="00EB793E"/>
    <w:rsid w:val="00EC29EE"/>
    <w:rsid w:val="00ED2D7A"/>
    <w:rsid w:val="00EE40AC"/>
    <w:rsid w:val="00F27EBD"/>
    <w:rsid w:val="00F55128"/>
    <w:rsid w:val="00F87D7B"/>
    <w:rsid w:val="00FA69E6"/>
    <w:rsid w:val="00FC69C0"/>
    <w:rsid w:val="00FD1D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68EE"/>
  <w15:chartTrackingRefBased/>
  <w15:docId w15:val="{69D72CDA-1CD0-430E-9F58-02D32DF5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57E3"/>
    <w:pPr>
      <w:tabs>
        <w:tab w:val="center" w:pos="4513"/>
        <w:tab w:val="right" w:pos="9026"/>
      </w:tabs>
      <w:spacing w:after="0" w:line="240" w:lineRule="auto"/>
    </w:pPr>
  </w:style>
  <w:style w:type="character" w:customStyle="1" w:styleId="HeaderChar">
    <w:name w:val="Header Char"/>
    <w:basedOn w:val="DefaultParagraphFont"/>
    <w:link w:val="Header"/>
    <w:rsid w:val="007E57E3"/>
  </w:style>
  <w:style w:type="paragraph" w:styleId="Footer">
    <w:name w:val="footer"/>
    <w:basedOn w:val="Normal"/>
    <w:link w:val="FooterChar"/>
    <w:uiPriority w:val="99"/>
    <w:unhideWhenUsed/>
    <w:rsid w:val="007E5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7E3"/>
  </w:style>
  <w:style w:type="table" w:styleId="TableGrid">
    <w:name w:val="Table Grid"/>
    <w:basedOn w:val="TableNormal"/>
    <w:uiPriority w:val="59"/>
    <w:rsid w:val="007E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282"/>
    <w:rPr>
      <w:color w:val="0563C1" w:themeColor="hyperlink"/>
      <w:u w:val="single"/>
    </w:rPr>
  </w:style>
  <w:style w:type="character" w:styleId="UnresolvedMention">
    <w:name w:val="Unresolved Mention"/>
    <w:basedOn w:val="DefaultParagraphFont"/>
    <w:uiPriority w:val="99"/>
    <w:semiHidden/>
    <w:unhideWhenUsed/>
    <w:rsid w:val="006D7282"/>
    <w:rPr>
      <w:color w:val="808080"/>
      <w:shd w:val="clear" w:color="auto" w:fill="E6E6E6"/>
    </w:rPr>
  </w:style>
  <w:style w:type="character" w:styleId="PlaceholderText">
    <w:name w:val="Placeholder Text"/>
    <w:basedOn w:val="DefaultParagraphFont"/>
    <w:uiPriority w:val="99"/>
    <w:semiHidden/>
    <w:rsid w:val="00ED2D7A"/>
    <w:rPr>
      <w:color w:val="808080"/>
    </w:rPr>
  </w:style>
  <w:style w:type="paragraph" w:styleId="BalloonText">
    <w:name w:val="Balloon Text"/>
    <w:basedOn w:val="Normal"/>
    <w:link w:val="BalloonTextChar"/>
    <w:uiPriority w:val="99"/>
    <w:semiHidden/>
    <w:unhideWhenUsed/>
    <w:rsid w:val="001E2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6A"/>
    <w:rPr>
      <w:rFonts w:ascii="Segoe UI" w:hAnsi="Segoe UI" w:cs="Segoe UI"/>
      <w:sz w:val="18"/>
      <w:szCs w:val="18"/>
    </w:rPr>
  </w:style>
  <w:style w:type="paragraph" w:customStyle="1" w:styleId="TableParagraph">
    <w:name w:val="Table Paragraph"/>
    <w:basedOn w:val="Normal"/>
    <w:uiPriority w:val="1"/>
    <w:qFormat/>
    <w:rsid w:val="00631E12"/>
    <w:pPr>
      <w:widowControl w:val="0"/>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936159">
      <w:bodyDiv w:val="1"/>
      <w:marLeft w:val="0"/>
      <w:marRight w:val="0"/>
      <w:marTop w:val="0"/>
      <w:marBottom w:val="0"/>
      <w:divBdr>
        <w:top w:val="none" w:sz="0" w:space="0" w:color="auto"/>
        <w:left w:val="none" w:sz="0" w:space="0" w:color="auto"/>
        <w:bottom w:val="none" w:sz="0" w:space="0" w:color="auto"/>
        <w:right w:val="none" w:sz="0" w:space="0" w:color="auto"/>
      </w:divBdr>
      <w:divsChild>
        <w:div w:id="475681179">
          <w:marLeft w:val="0"/>
          <w:marRight w:val="0"/>
          <w:marTop w:val="0"/>
          <w:marBottom w:val="0"/>
          <w:divBdr>
            <w:top w:val="none" w:sz="0" w:space="0" w:color="auto"/>
            <w:left w:val="none" w:sz="0" w:space="0" w:color="auto"/>
            <w:bottom w:val="none" w:sz="0" w:space="0" w:color="auto"/>
            <w:right w:val="none" w:sz="0" w:space="0" w:color="auto"/>
          </w:divBdr>
        </w:div>
        <w:div w:id="948901039">
          <w:marLeft w:val="0"/>
          <w:marRight w:val="0"/>
          <w:marTop w:val="0"/>
          <w:marBottom w:val="0"/>
          <w:divBdr>
            <w:top w:val="none" w:sz="0" w:space="0" w:color="auto"/>
            <w:left w:val="none" w:sz="0" w:space="0" w:color="auto"/>
            <w:bottom w:val="none" w:sz="0" w:space="0" w:color="auto"/>
            <w:right w:val="none" w:sz="0" w:space="0" w:color="auto"/>
          </w:divBdr>
        </w:div>
        <w:div w:id="451633365">
          <w:marLeft w:val="0"/>
          <w:marRight w:val="0"/>
          <w:marTop w:val="0"/>
          <w:marBottom w:val="0"/>
          <w:divBdr>
            <w:top w:val="none" w:sz="0" w:space="0" w:color="auto"/>
            <w:left w:val="none" w:sz="0" w:space="0" w:color="auto"/>
            <w:bottom w:val="none" w:sz="0" w:space="0" w:color="auto"/>
            <w:right w:val="none" w:sz="0" w:space="0" w:color="auto"/>
          </w:divBdr>
        </w:div>
        <w:div w:id="1831292971">
          <w:marLeft w:val="0"/>
          <w:marRight w:val="0"/>
          <w:marTop w:val="0"/>
          <w:marBottom w:val="0"/>
          <w:divBdr>
            <w:top w:val="none" w:sz="0" w:space="0" w:color="auto"/>
            <w:left w:val="none" w:sz="0" w:space="0" w:color="auto"/>
            <w:bottom w:val="none" w:sz="0" w:space="0" w:color="auto"/>
            <w:right w:val="none" w:sz="0" w:space="0" w:color="auto"/>
          </w:divBdr>
        </w:div>
        <w:div w:id="395976251">
          <w:marLeft w:val="0"/>
          <w:marRight w:val="0"/>
          <w:marTop w:val="0"/>
          <w:marBottom w:val="0"/>
          <w:divBdr>
            <w:top w:val="none" w:sz="0" w:space="0" w:color="auto"/>
            <w:left w:val="none" w:sz="0" w:space="0" w:color="auto"/>
            <w:bottom w:val="none" w:sz="0" w:space="0" w:color="auto"/>
            <w:right w:val="none" w:sz="0" w:space="0" w:color="auto"/>
          </w:divBdr>
        </w:div>
        <w:div w:id="1191334934">
          <w:marLeft w:val="0"/>
          <w:marRight w:val="0"/>
          <w:marTop w:val="0"/>
          <w:marBottom w:val="0"/>
          <w:divBdr>
            <w:top w:val="none" w:sz="0" w:space="0" w:color="auto"/>
            <w:left w:val="none" w:sz="0" w:space="0" w:color="auto"/>
            <w:bottom w:val="none" w:sz="0" w:space="0" w:color="auto"/>
            <w:right w:val="none" w:sz="0" w:space="0" w:color="auto"/>
          </w:divBdr>
        </w:div>
        <w:div w:id="2096584121">
          <w:marLeft w:val="0"/>
          <w:marRight w:val="0"/>
          <w:marTop w:val="0"/>
          <w:marBottom w:val="0"/>
          <w:divBdr>
            <w:top w:val="none" w:sz="0" w:space="0" w:color="auto"/>
            <w:left w:val="none" w:sz="0" w:space="0" w:color="auto"/>
            <w:bottom w:val="none" w:sz="0" w:space="0" w:color="auto"/>
            <w:right w:val="none" w:sz="0" w:space="0" w:color="auto"/>
          </w:divBdr>
        </w:div>
        <w:div w:id="774056531">
          <w:marLeft w:val="0"/>
          <w:marRight w:val="0"/>
          <w:marTop w:val="0"/>
          <w:marBottom w:val="0"/>
          <w:divBdr>
            <w:top w:val="none" w:sz="0" w:space="0" w:color="auto"/>
            <w:left w:val="none" w:sz="0" w:space="0" w:color="auto"/>
            <w:bottom w:val="none" w:sz="0" w:space="0" w:color="auto"/>
            <w:right w:val="none" w:sz="0" w:space="0" w:color="auto"/>
          </w:divBdr>
        </w:div>
        <w:div w:id="913929872">
          <w:marLeft w:val="0"/>
          <w:marRight w:val="0"/>
          <w:marTop w:val="0"/>
          <w:marBottom w:val="0"/>
          <w:divBdr>
            <w:top w:val="none" w:sz="0" w:space="0" w:color="auto"/>
            <w:left w:val="none" w:sz="0" w:space="0" w:color="auto"/>
            <w:bottom w:val="none" w:sz="0" w:space="0" w:color="auto"/>
            <w:right w:val="none" w:sz="0" w:space="0" w:color="auto"/>
          </w:divBdr>
        </w:div>
        <w:div w:id="346373873">
          <w:marLeft w:val="0"/>
          <w:marRight w:val="0"/>
          <w:marTop w:val="0"/>
          <w:marBottom w:val="0"/>
          <w:divBdr>
            <w:top w:val="none" w:sz="0" w:space="0" w:color="auto"/>
            <w:left w:val="none" w:sz="0" w:space="0" w:color="auto"/>
            <w:bottom w:val="none" w:sz="0" w:space="0" w:color="auto"/>
            <w:right w:val="none" w:sz="0" w:space="0" w:color="auto"/>
          </w:divBdr>
        </w:div>
        <w:div w:id="825393145">
          <w:marLeft w:val="0"/>
          <w:marRight w:val="0"/>
          <w:marTop w:val="0"/>
          <w:marBottom w:val="0"/>
          <w:divBdr>
            <w:top w:val="none" w:sz="0" w:space="0" w:color="auto"/>
            <w:left w:val="none" w:sz="0" w:space="0" w:color="auto"/>
            <w:bottom w:val="none" w:sz="0" w:space="0" w:color="auto"/>
            <w:right w:val="none" w:sz="0" w:space="0" w:color="auto"/>
          </w:divBdr>
        </w:div>
        <w:div w:id="368839583">
          <w:marLeft w:val="0"/>
          <w:marRight w:val="0"/>
          <w:marTop w:val="0"/>
          <w:marBottom w:val="0"/>
          <w:divBdr>
            <w:top w:val="none" w:sz="0" w:space="0" w:color="auto"/>
            <w:left w:val="none" w:sz="0" w:space="0" w:color="auto"/>
            <w:bottom w:val="none" w:sz="0" w:space="0" w:color="auto"/>
            <w:right w:val="none" w:sz="0" w:space="0" w:color="auto"/>
          </w:divBdr>
        </w:div>
        <w:div w:id="1450972756">
          <w:marLeft w:val="0"/>
          <w:marRight w:val="0"/>
          <w:marTop w:val="0"/>
          <w:marBottom w:val="0"/>
          <w:divBdr>
            <w:top w:val="none" w:sz="0" w:space="0" w:color="auto"/>
            <w:left w:val="none" w:sz="0" w:space="0" w:color="auto"/>
            <w:bottom w:val="none" w:sz="0" w:space="0" w:color="auto"/>
            <w:right w:val="none" w:sz="0" w:space="0" w:color="auto"/>
          </w:divBdr>
        </w:div>
        <w:div w:id="844250464">
          <w:marLeft w:val="0"/>
          <w:marRight w:val="0"/>
          <w:marTop w:val="0"/>
          <w:marBottom w:val="0"/>
          <w:divBdr>
            <w:top w:val="none" w:sz="0" w:space="0" w:color="auto"/>
            <w:left w:val="none" w:sz="0" w:space="0" w:color="auto"/>
            <w:bottom w:val="none" w:sz="0" w:space="0" w:color="auto"/>
            <w:right w:val="none" w:sz="0" w:space="0" w:color="auto"/>
          </w:divBdr>
        </w:div>
        <w:div w:id="696471608">
          <w:marLeft w:val="0"/>
          <w:marRight w:val="0"/>
          <w:marTop w:val="0"/>
          <w:marBottom w:val="0"/>
          <w:divBdr>
            <w:top w:val="none" w:sz="0" w:space="0" w:color="auto"/>
            <w:left w:val="none" w:sz="0" w:space="0" w:color="auto"/>
            <w:bottom w:val="none" w:sz="0" w:space="0" w:color="auto"/>
            <w:right w:val="none" w:sz="0" w:space="0" w:color="auto"/>
          </w:divBdr>
        </w:div>
        <w:div w:id="279730514">
          <w:marLeft w:val="0"/>
          <w:marRight w:val="0"/>
          <w:marTop w:val="0"/>
          <w:marBottom w:val="0"/>
          <w:divBdr>
            <w:top w:val="none" w:sz="0" w:space="0" w:color="auto"/>
            <w:left w:val="none" w:sz="0" w:space="0" w:color="auto"/>
            <w:bottom w:val="none" w:sz="0" w:space="0" w:color="auto"/>
            <w:right w:val="none" w:sz="0" w:space="0" w:color="auto"/>
          </w:divBdr>
        </w:div>
        <w:div w:id="1161772303">
          <w:marLeft w:val="0"/>
          <w:marRight w:val="0"/>
          <w:marTop w:val="0"/>
          <w:marBottom w:val="0"/>
          <w:divBdr>
            <w:top w:val="none" w:sz="0" w:space="0" w:color="auto"/>
            <w:left w:val="none" w:sz="0" w:space="0" w:color="auto"/>
            <w:bottom w:val="none" w:sz="0" w:space="0" w:color="auto"/>
            <w:right w:val="none" w:sz="0" w:space="0" w:color="auto"/>
          </w:divBdr>
        </w:div>
        <w:div w:id="2133016054">
          <w:marLeft w:val="0"/>
          <w:marRight w:val="0"/>
          <w:marTop w:val="0"/>
          <w:marBottom w:val="0"/>
          <w:divBdr>
            <w:top w:val="none" w:sz="0" w:space="0" w:color="auto"/>
            <w:left w:val="none" w:sz="0" w:space="0" w:color="auto"/>
            <w:bottom w:val="none" w:sz="0" w:space="0" w:color="auto"/>
            <w:right w:val="none" w:sz="0" w:space="0" w:color="auto"/>
          </w:divBdr>
        </w:div>
        <w:div w:id="555160733">
          <w:marLeft w:val="0"/>
          <w:marRight w:val="0"/>
          <w:marTop w:val="0"/>
          <w:marBottom w:val="0"/>
          <w:divBdr>
            <w:top w:val="none" w:sz="0" w:space="0" w:color="auto"/>
            <w:left w:val="none" w:sz="0" w:space="0" w:color="auto"/>
            <w:bottom w:val="none" w:sz="0" w:space="0" w:color="auto"/>
            <w:right w:val="none" w:sz="0" w:space="0" w:color="auto"/>
          </w:divBdr>
        </w:div>
        <w:div w:id="1801024971">
          <w:marLeft w:val="0"/>
          <w:marRight w:val="0"/>
          <w:marTop w:val="0"/>
          <w:marBottom w:val="0"/>
          <w:divBdr>
            <w:top w:val="none" w:sz="0" w:space="0" w:color="auto"/>
            <w:left w:val="none" w:sz="0" w:space="0" w:color="auto"/>
            <w:bottom w:val="none" w:sz="0" w:space="0" w:color="auto"/>
            <w:right w:val="none" w:sz="0" w:space="0" w:color="auto"/>
          </w:divBdr>
        </w:div>
        <w:div w:id="622465192">
          <w:marLeft w:val="0"/>
          <w:marRight w:val="0"/>
          <w:marTop w:val="0"/>
          <w:marBottom w:val="0"/>
          <w:divBdr>
            <w:top w:val="none" w:sz="0" w:space="0" w:color="auto"/>
            <w:left w:val="none" w:sz="0" w:space="0" w:color="auto"/>
            <w:bottom w:val="none" w:sz="0" w:space="0" w:color="auto"/>
            <w:right w:val="none" w:sz="0" w:space="0" w:color="auto"/>
          </w:divBdr>
        </w:div>
        <w:div w:id="2097361719">
          <w:marLeft w:val="0"/>
          <w:marRight w:val="0"/>
          <w:marTop w:val="0"/>
          <w:marBottom w:val="0"/>
          <w:divBdr>
            <w:top w:val="none" w:sz="0" w:space="0" w:color="auto"/>
            <w:left w:val="none" w:sz="0" w:space="0" w:color="auto"/>
            <w:bottom w:val="none" w:sz="0" w:space="0" w:color="auto"/>
            <w:right w:val="none" w:sz="0" w:space="0" w:color="auto"/>
          </w:divBdr>
        </w:div>
        <w:div w:id="1406874472">
          <w:marLeft w:val="0"/>
          <w:marRight w:val="0"/>
          <w:marTop w:val="0"/>
          <w:marBottom w:val="0"/>
          <w:divBdr>
            <w:top w:val="none" w:sz="0" w:space="0" w:color="auto"/>
            <w:left w:val="none" w:sz="0" w:space="0" w:color="auto"/>
            <w:bottom w:val="none" w:sz="0" w:space="0" w:color="auto"/>
            <w:right w:val="none" w:sz="0" w:space="0" w:color="auto"/>
          </w:divBdr>
        </w:div>
        <w:div w:id="1168135863">
          <w:marLeft w:val="0"/>
          <w:marRight w:val="0"/>
          <w:marTop w:val="0"/>
          <w:marBottom w:val="0"/>
          <w:divBdr>
            <w:top w:val="none" w:sz="0" w:space="0" w:color="auto"/>
            <w:left w:val="none" w:sz="0" w:space="0" w:color="auto"/>
            <w:bottom w:val="none" w:sz="0" w:space="0" w:color="auto"/>
            <w:right w:val="none" w:sz="0" w:space="0" w:color="auto"/>
          </w:divBdr>
        </w:div>
        <w:div w:id="1127625933">
          <w:marLeft w:val="0"/>
          <w:marRight w:val="0"/>
          <w:marTop w:val="0"/>
          <w:marBottom w:val="0"/>
          <w:divBdr>
            <w:top w:val="none" w:sz="0" w:space="0" w:color="auto"/>
            <w:left w:val="none" w:sz="0" w:space="0" w:color="auto"/>
            <w:bottom w:val="none" w:sz="0" w:space="0" w:color="auto"/>
            <w:right w:val="none" w:sz="0" w:space="0" w:color="auto"/>
          </w:divBdr>
        </w:div>
      </w:divsChild>
    </w:div>
    <w:div w:id="939024925">
      <w:bodyDiv w:val="1"/>
      <w:marLeft w:val="0"/>
      <w:marRight w:val="0"/>
      <w:marTop w:val="0"/>
      <w:marBottom w:val="0"/>
      <w:divBdr>
        <w:top w:val="none" w:sz="0" w:space="0" w:color="auto"/>
        <w:left w:val="none" w:sz="0" w:space="0" w:color="auto"/>
        <w:bottom w:val="none" w:sz="0" w:space="0" w:color="auto"/>
        <w:right w:val="none" w:sz="0" w:space="0" w:color="auto"/>
      </w:divBdr>
    </w:div>
    <w:div w:id="10383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ochemgt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B651759-5626-4DE1-8EFC-B23AE59C4B71}"/>
      </w:docPartPr>
      <w:docPartBody>
        <w:p w:rsidR="006F792C" w:rsidRDefault="00324D07">
          <w:r w:rsidRPr="004F32C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2D67023-9674-4D0C-8EE6-6A3BA5F23BF7}"/>
      </w:docPartPr>
      <w:docPartBody>
        <w:p w:rsidR="006F792C" w:rsidRDefault="00324D07">
          <w:r w:rsidRPr="004F32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07"/>
    <w:rsid w:val="00072F9A"/>
    <w:rsid w:val="002A4113"/>
    <w:rsid w:val="00324D07"/>
    <w:rsid w:val="003D2113"/>
    <w:rsid w:val="00412D0C"/>
    <w:rsid w:val="004250C4"/>
    <w:rsid w:val="004E6530"/>
    <w:rsid w:val="005005B4"/>
    <w:rsid w:val="006F792C"/>
    <w:rsid w:val="00861A8A"/>
    <w:rsid w:val="009E79A2"/>
    <w:rsid w:val="00AE60FF"/>
    <w:rsid w:val="00DE2A32"/>
    <w:rsid w:val="00F63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D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GCIQCS</dc:creator>
  <cp:keywords/>
  <dc:description/>
  <cp:lastModifiedBy>GC Certifications4</cp:lastModifiedBy>
  <cp:revision>1</cp:revision>
  <cp:lastPrinted>2020-09-29T12:49:00Z</cp:lastPrinted>
  <dcterms:created xsi:type="dcterms:W3CDTF">2019-01-17T06:57:00Z</dcterms:created>
  <dcterms:modified xsi:type="dcterms:W3CDTF">2024-02-28T11:54:00Z</dcterms:modified>
  <cp:version>0</cp:version>
</cp:coreProperties>
</file>